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70F" w:rsidRPr="001476FC" w:rsidRDefault="00543AE9" w:rsidP="001A0B6B">
      <w:pPr>
        <w:rPr>
          <w:rFonts w:ascii="Arial" w:hAnsi="Arial" w:cs="Arial"/>
        </w:rPr>
      </w:pPr>
      <w:r w:rsidRPr="001476FC">
        <w:rPr>
          <w:rFonts w:ascii="Arial" w:hAnsi="Arial" w:cs="Arial"/>
          <w:noProof/>
          <w:lang w:eastAsia="es-ES"/>
        </w:rPr>
        <w:drawing>
          <wp:inline distT="0" distB="0" distL="0" distR="0">
            <wp:extent cx="2647950" cy="847725"/>
            <wp:effectExtent l="0" t="0" r="0" b="0"/>
            <wp:docPr id="2" name="Imagen 1" descr="logo293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93 (positiv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847725"/>
                    </a:xfrm>
                    <a:prstGeom prst="rect">
                      <a:avLst/>
                    </a:prstGeom>
                    <a:noFill/>
                    <a:ln>
                      <a:noFill/>
                    </a:ln>
                  </pic:spPr>
                </pic:pic>
              </a:graphicData>
            </a:graphic>
          </wp:inline>
        </w:drawing>
      </w:r>
    </w:p>
    <w:p w:rsidR="0039470F" w:rsidRPr="001476FC" w:rsidRDefault="0039470F" w:rsidP="001A0B6B">
      <w:pPr>
        <w:rPr>
          <w:rFonts w:ascii="Arial" w:hAnsi="Arial" w:cs="Arial"/>
        </w:rPr>
      </w:pPr>
    </w:p>
    <w:p w:rsidR="0039470F" w:rsidRPr="001476FC" w:rsidRDefault="0039470F" w:rsidP="001A0B6B">
      <w:pPr>
        <w:rPr>
          <w:rFonts w:ascii="Arial" w:hAnsi="Arial" w:cs="Arial"/>
        </w:rPr>
      </w:pPr>
    </w:p>
    <w:p w:rsidR="0039470F" w:rsidRPr="001476FC" w:rsidRDefault="0039470F" w:rsidP="001A0B6B">
      <w:pPr>
        <w:rPr>
          <w:rFonts w:ascii="Arial" w:hAnsi="Arial" w:cs="Arial"/>
        </w:rPr>
      </w:pPr>
    </w:p>
    <w:p w:rsidR="0039470F" w:rsidRPr="001476FC" w:rsidRDefault="0039470F" w:rsidP="001A0B6B">
      <w:pPr>
        <w:rPr>
          <w:rFonts w:ascii="Arial" w:hAnsi="Arial" w:cs="Arial"/>
        </w:rPr>
      </w:pPr>
    </w:p>
    <w:p w:rsidR="0039470F" w:rsidRPr="001476FC" w:rsidRDefault="0039470F" w:rsidP="001A0B6B">
      <w:pPr>
        <w:rPr>
          <w:rFonts w:ascii="Arial" w:hAnsi="Arial" w:cs="Arial"/>
        </w:rPr>
      </w:pPr>
    </w:p>
    <w:p w:rsidR="006A7238" w:rsidRPr="001476FC" w:rsidRDefault="006A7238" w:rsidP="001A0B6B">
      <w:pPr>
        <w:rPr>
          <w:rFonts w:ascii="Arial" w:hAnsi="Arial" w:cs="Arial"/>
        </w:rPr>
      </w:pPr>
    </w:p>
    <w:p w:rsidR="0039470F" w:rsidRPr="001476FC" w:rsidRDefault="0039470F" w:rsidP="001A0B6B">
      <w:pPr>
        <w:rPr>
          <w:rFonts w:ascii="Arial" w:hAnsi="Arial" w:cs="Arial"/>
        </w:rPr>
      </w:pPr>
    </w:p>
    <w:p w:rsidR="0039470F" w:rsidRPr="001476FC" w:rsidRDefault="0039470F" w:rsidP="001A0B6B">
      <w:pPr>
        <w:rPr>
          <w:rFonts w:ascii="Arial" w:hAnsi="Arial" w:cs="Arial"/>
        </w:rPr>
      </w:pPr>
    </w:p>
    <w:p w:rsidR="0039470F" w:rsidRPr="001476FC" w:rsidRDefault="0039470F" w:rsidP="001A0B6B">
      <w:pPr>
        <w:rPr>
          <w:rFonts w:ascii="Arial" w:hAnsi="Arial" w:cs="Arial"/>
        </w:rPr>
      </w:pPr>
    </w:p>
    <w:p w:rsidR="0039470F" w:rsidRPr="001476FC" w:rsidRDefault="00543AE9" w:rsidP="001A0B6B">
      <w:pPr>
        <w:rPr>
          <w:rFonts w:ascii="Arial" w:hAnsi="Arial" w:cs="Arial"/>
        </w:rPr>
      </w:pPr>
      <w:r w:rsidRPr="001476FC">
        <w:rPr>
          <w:rFonts w:ascii="Arial" w:hAnsi="Arial" w:cs="Arial"/>
          <w:noProof/>
          <w:lang w:eastAsia="es-ES"/>
        </w:rPr>
        <mc:AlternateContent>
          <mc:Choice Requires="wpg">
            <w:drawing>
              <wp:anchor distT="0" distB="0" distL="114300" distR="114300" simplePos="0" relativeHeight="251656704" behindDoc="0" locked="0" layoutInCell="1" allowOverlap="1">
                <wp:simplePos x="0" y="0"/>
                <wp:positionH relativeFrom="column">
                  <wp:posOffset>-911225</wp:posOffset>
                </wp:positionH>
                <wp:positionV relativeFrom="paragraph">
                  <wp:posOffset>57150</wp:posOffset>
                </wp:positionV>
                <wp:extent cx="7625715" cy="967740"/>
                <wp:effectExtent l="27305" t="635" r="0" b="22225"/>
                <wp:wrapNone/>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5715" cy="967740"/>
                          <a:chOff x="-17" y="4797"/>
                          <a:chExt cx="12009" cy="2806"/>
                        </a:xfrm>
                      </wpg:grpSpPr>
                      <wps:wsp>
                        <wps:cNvPr id="6" name="Rectangle 10"/>
                        <wps:cNvSpPr>
                          <a:spLocks noChangeArrowheads="1"/>
                        </wps:cNvSpPr>
                        <wps:spPr bwMode="auto">
                          <a:xfrm>
                            <a:off x="1627" y="4797"/>
                            <a:ext cx="10365" cy="2806"/>
                          </a:xfrm>
                          <a:prstGeom prst="rect">
                            <a:avLst/>
                          </a:prstGeom>
                          <a:solidFill>
                            <a:srgbClr val="005AAA"/>
                          </a:solidFill>
                          <a:ln>
                            <a:noFill/>
                          </a:ln>
                          <a:effectLst>
                            <a:outerShdw dist="35921" dir="8100000" algn="ctr" rotWithShape="0">
                              <a:srgbClr val="B8CCE4"/>
                            </a:outerShdw>
                          </a:effectLst>
                          <a:extLst>
                            <a:ext uri="{91240B29-F687-4F45-9708-019B960494DF}">
                              <a14:hiddenLine xmlns:a14="http://schemas.microsoft.com/office/drawing/2010/main" w="12700">
                                <a:solidFill>
                                  <a:srgbClr val="4F81BD"/>
                                </a:solidFill>
                                <a:miter lim="800000"/>
                                <a:headEnd/>
                                <a:tailEnd/>
                              </a14:hiddenLine>
                            </a:ext>
                          </a:extLst>
                        </wps:spPr>
                        <wps:bodyPr rot="0" vert="horz" wrap="square" lIns="91440" tIns="45720" rIns="91440" bIns="45720" anchor="t" anchorCtr="0" upright="1">
                          <a:noAutofit/>
                        </wps:bodyPr>
                      </wps:wsp>
                      <wps:wsp>
                        <wps:cNvPr id="7" name="Rectangle 11"/>
                        <wps:cNvSpPr>
                          <a:spLocks noChangeArrowheads="1"/>
                        </wps:cNvSpPr>
                        <wps:spPr bwMode="auto">
                          <a:xfrm>
                            <a:off x="-17" y="4797"/>
                            <a:ext cx="1383" cy="2806"/>
                          </a:xfrm>
                          <a:prstGeom prst="rect">
                            <a:avLst/>
                          </a:prstGeom>
                          <a:solidFill>
                            <a:srgbClr val="005AAA"/>
                          </a:solidFill>
                          <a:ln>
                            <a:noFill/>
                          </a:ln>
                          <a:effectLst>
                            <a:outerShdw dist="35921" dir="8100000" algn="ctr" rotWithShape="0">
                              <a:srgbClr val="B8CCE4"/>
                            </a:outerShdw>
                          </a:effectLst>
                          <a:extLst>
                            <a:ext uri="{91240B29-F687-4F45-9708-019B960494DF}">
                              <a14:hiddenLine xmlns:a14="http://schemas.microsoft.com/office/drawing/2010/main" w="12700">
                                <a:solidFill>
                                  <a:srgbClr val="4F81BD"/>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D7EAA" id="Group 9" o:spid="_x0000_s1026" style="position:absolute;margin-left:-71.75pt;margin-top:4.5pt;width:600.45pt;height:76.2pt;z-index:251656704" coordorigin="-17,4797" coordsize="12009,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">
                <v:rect id="Rectangle 10" o:spid="_x0000_s1027" style="position:absolute;left:1627;top:4797;width:10365;height:2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" fillcolor="#005aaa" stroked="f" strokecolor="#4f81bd" strokeweight="1pt">
                  <v:shadow on="t" color="#b8cce4" offset="-2pt"/>
                </v:rect>
                <v:rect id="Rectangle 11" o:spid="_x0000_s1028" style="position:absolute;left:-17;top:4797;width:1383;height:2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" fillcolor="#005aaa" stroked="f" strokecolor="#4f81bd" strokeweight="1pt">
                  <v:shadow on="t" color="#b8cce4" offset="-2pt"/>
                </v:rect>
              </v:group>
            </w:pict>
          </mc:Fallback>
        </mc:AlternateContent>
      </w:r>
    </w:p>
    <w:p w:rsidR="0039470F" w:rsidRPr="001476FC" w:rsidRDefault="00543AE9" w:rsidP="001A0B6B">
      <w:pPr>
        <w:rPr>
          <w:rFonts w:ascii="Arial" w:hAnsi="Arial" w:cs="Arial"/>
        </w:rPr>
      </w:pPr>
      <w:r w:rsidRPr="001476FC">
        <w:rPr>
          <w:rFonts w:ascii="Arial" w:hAnsi="Arial" w:cs="Arial"/>
          <w:noProof/>
          <w:lang w:eastAsia="es-ES"/>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49530</wp:posOffset>
                </wp:positionV>
                <wp:extent cx="4848225" cy="457200"/>
                <wp:effectExtent l="0" t="0" r="0" b="0"/>
                <wp:wrapNone/>
                <wp:docPr id="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48225" cy="457200"/>
                        </a:xfrm>
                        <a:prstGeom prst="rect">
                          <a:avLst/>
                        </a:prstGeom>
                        <a:extLst>
                          <a:ext uri="{AF507438-7753-43E0-B8FC-AC1667EBCBE1}">
                            <a14:hiddenEffects xmlns:a14="http://schemas.microsoft.com/office/drawing/2010/main">
                              <a:effectLst/>
                            </a14:hiddenEffects>
                          </a:ext>
                        </a:extLst>
                      </wps:spPr>
                      <wps:txbx>
                        <w:txbxContent>
                          <w:p w:rsidR="00543AE9" w:rsidRPr="00403B49" w:rsidRDefault="00543AE9" w:rsidP="00543AE9">
                            <w:pPr>
                              <w:pStyle w:val="NormalWeb"/>
                              <w:spacing w:before="0" w:beforeAutospacing="0" w:after="0" w:afterAutospacing="0"/>
                              <w:jc w:val="center"/>
                              <w:rPr>
                                <w:rFonts w:ascii="Arial" w:hAnsi="Arial" w:cs="Arial"/>
                              </w:rPr>
                            </w:pPr>
                            <w:r w:rsidRPr="00403B49">
                              <w:rPr>
                                <w:rFonts w:ascii="Arial" w:hAnsi="Arial" w:cs="Arial"/>
                                <w:outline/>
                                <w:color w:val="005AAA"/>
                                <w:sz w:val="80"/>
                                <w:szCs w:val="80"/>
                                <w14:textOutline w14:w="9525" w14:cap="flat" w14:cmpd="sng" w14:algn="ctr">
                                  <w14:solidFill>
                                    <w14:srgbClr w14:val="005AAA"/>
                                  </w14:solidFill>
                                  <w14:prstDash w14:val="solid"/>
                                  <w14:round/>
                                </w14:textOutline>
                                <w14:textFill>
                                  <w14:solidFill>
                                    <w14:srgbClr w14:val="FFFFFF"/>
                                  </w14:solidFill>
                                </w14:textFill>
                              </w:rPr>
                              <w:t>GUÍA DOCENTE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7" o:spid="_x0000_s1026" type="#_x0000_t202" style="position:absolute;margin-left:330.55pt;margin-top:3.9pt;width:381.75pt;height:36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" filled="f" stroked="f">
                <o:lock v:ext="edit" shapetype="t"/>
                <v:textbox style="mso-fit-shape-to-text:t">
                  <w:txbxContent>
                    <w:p w:rsidR="00543AE9" w:rsidRPr="00403B49" w:rsidRDefault="00543AE9" w:rsidP="00543AE9">
                      <w:pPr>
                        <w:pStyle w:val="NormalWeb"/>
                        <w:spacing w:before="0" w:beforeAutospacing="0" w:after="0" w:afterAutospacing="0"/>
                        <w:jc w:val="center"/>
                        <w:rPr>
                          <w:rFonts w:ascii="Arial" w:hAnsi="Arial" w:cs="Arial"/>
                        </w:rPr>
                      </w:pPr>
                      <w:r w:rsidRPr="00403B49">
                        <w:rPr>
                          <w:rFonts w:ascii="Arial" w:hAnsi="Arial" w:cs="Arial"/>
                          <w:outline/>
                          <w:color w:val="005AAA"/>
                          <w:sz w:val="80"/>
                          <w:szCs w:val="80"/>
                          <w14:textOutline w14:w="9525" w14:cap="flat" w14:cmpd="sng" w14:algn="ctr">
                            <w14:solidFill>
                              <w14:srgbClr w14:val="005AAA"/>
                            </w14:solidFill>
                            <w14:prstDash w14:val="solid"/>
                            <w14:round/>
                          </w14:textOutline>
                          <w14:textFill>
                            <w14:solidFill>
                              <w14:srgbClr w14:val="FFFFFF"/>
                            </w14:solidFill>
                          </w14:textFill>
                        </w:rPr>
                        <w:t>GUÍA DOCENTE</w:t>
                      </w:r>
                    </w:p>
                  </w:txbxContent>
                </v:textbox>
                <w10:wrap anchorx="margin"/>
              </v:shape>
            </w:pict>
          </mc:Fallback>
        </mc:AlternateContent>
      </w:r>
    </w:p>
    <w:p w:rsidR="0039470F" w:rsidRPr="001476FC" w:rsidRDefault="0039470F" w:rsidP="001A0B6B">
      <w:pPr>
        <w:rPr>
          <w:rFonts w:ascii="Arial" w:hAnsi="Arial" w:cs="Arial"/>
        </w:rPr>
      </w:pPr>
    </w:p>
    <w:p w:rsidR="0039470F" w:rsidRPr="001476FC" w:rsidRDefault="0039470F" w:rsidP="001A0B6B">
      <w:pPr>
        <w:rPr>
          <w:rFonts w:ascii="Arial" w:hAnsi="Arial" w:cs="Arial"/>
        </w:rPr>
      </w:pPr>
    </w:p>
    <w:p w:rsidR="0039470F" w:rsidRPr="001476FC" w:rsidRDefault="0039470F" w:rsidP="001A0B6B">
      <w:pPr>
        <w:rPr>
          <w:rFonts w:ascii="Arial" w:hAnsi="Arial" w:cs="Arial"/>
        </w:rPr>
      </w:pPr>
    </w:p>
    <w:p w:rsidR="0039470F" w:rsidRPr="001476FC" w:rsidRDefault="0039470F" w:rsidP="001A0B6B">
      <w:pPr>
        <w:rPr>
          <w:rFonts w:ascii="Arial" w:hAnsi="Arial" w:cs="Arial"/>
        </w:rPr>
      </w:pPr>
    </w:p>
    <w:p w:rsidR="0039470F" w:rsidRPr="001476FC" w:rsidRDefault="0039470F" w:rsidP="001A0B6B">
      <w:pPr>
        <w:rPr>
          <w:rFonts w:ascii="Arial" w:hAnsi="Arial" w:cs="Arial"/>
        </w:rPr>
      </w:pPr>
    </w:p>
    <w:p w:rsidR="0039470F" w:rsidRPr="001476FC" w:rsidRDefault="0039470F" w:rsidP="001A0B6B">
      <w:pPr>
        <w:rPr>
          <w:rFonts w:ascii="Arial" w:hAnsi="Arial" w:cs="Arial"/>
        </w:rPr>
      </w:pPr>
    </w:p>
    <w:p w:rsidR="0039470F" w:rsidRPr="001476FC" w:rsidRDefault="0039470F" w:rsidP="001A0B6B">
      <w:pPr>
        <w:rPr>
          <w:rFonts w:ascii="Arial" w:hAnsi="Arial" w:cs="Arial"/>
        </w:rPr>
      </w:pPr>
    </w:p>
    <w:p w:rsidR="0039470F" w:rsidRPr="00191E82" w:rsidRDefault="004133EC" w:rsidP="00191E82">
      <w:pPr>
        <w:ind w:left="-851" w:right="-569"/>
        <w:jc w:val="center"/>
        <w:rPr>
          <w:rFonts w:ascii="Arial" w:hAnsi="Arial" w:cs="Arial"/>
          <w:b/>
          <w:bCs/>
          <w:color w:val="005AAA"/>
          <w:sz w:val="80"/>
          <w:szCs w:val="80"/>
        </w:rPr>
      </w:pPr>
      <w:r w:rsidRPr="00191E82">
        <w:rPr>
          <w:rFonts w:ascii="Arial" w:hAnsi="Arial" w:cs="Arial"/>
          <w:b/>
          <w:bCs/>
          <w:color w:val="005AAA"/>
          <w:sz w:val="80"/>
          <w:szCs w:val="80"/>
        </w:rPr>
        <w:t xml:space="preserve">Metodología de la </w:t>
      </w:r>
      <w:r w:rsidR="00191E82">
        <w:rPr>
          <w:rFonts w:ascii="Arial" w:hAnsi="Arial" w:cs="Arial"/>
          <w:b/>
          <w:bCs/>
          <w:color w:val="005AAA"/>
          <w:sz w:val="80"/>
          <w:szCs w:val="80"/>
        </w:rPr>
        <w:t>I</w:t>
      </w:r>
      <w:r w:rsidRPr="00191E82">
        <w:rPr>
          <w:rFonts w:ascii="Arial" w:hAnsi="Arial" w:cs="Arial"/>
          <w:b/>
          <w:bCs/>
          <w:color w:val="005AAA"/>
          <w:sz w:val="80"/>
          <w:szCs w:val="80"/>
        </w:rPr>
        <w:t xml:space="preserve">nvestigación en </w:t>
      </w:r>
      <w:r w:rsidR="00191E82">
        <w:rPr>
          <w:rFonts w:ascii="Arial" w:hAnsi="Arial" w:cs="Arial"/>
          <w:b/>
          <w:bCs/>
          <w:color w:val="005AAA"/>
          <w:sz w:val="80"/>
          <w:szCs w:val="80"/>
        </w:rPr>
        <w:t>C</w:t>
      </w:r>
      <w:r w:rsidRPr="00191E82">
        <w:rPr>
          <w:rFonts w:ascii="Arial" w:hAnsi="Arial" w:cs="Arial"/>
          <w:b/>
          <w:bCs/>
          <w:color w:val="005AAA"/>
          <w:sz w:val="80"/>
          <w:szCs w:val="80"/>
        </w:rPr>
        <w:t xml:space="preserve">rítica e </w:t>
      </w:r>
      <w:r w:rsidR="00191E82">
        <w:rPr>
          <w:rFonts w:ascii="Arial" w:hAnsi="Arial" w:cs="Arial"/>
          <w:b/>
          <w:bCs/>
          <w:color w:val="005AAA"/>
          <w:sz w:val="80"/>
          <w:szCs w:val="80"/>
        </w:rPr>
        <w:t>H</w:t>
      </w:r>
      <w:r w:rsidRPr="00191E82">
        <w:rPr>
          <w:rFonts w:ascii="Arial" w:hAnsi="Arial" w:cs="Arial"/>
          <w:b/>
          <w:bCs/>
          <w:color w:val="005AAA"/>
          <w:sz w:val="80"/>
          <w:szCs w:val="80"/>
        </w:rPr>
        <w:t xml:space="preserve">istoria </w:t>
      </w:r>
      <w:r w:rsidR="00191E82">
        <w:rPr>
          <w:rFonts w:ascii="Arial" w:hAnsi="Arial" w:cs="Arial"/>
          <w:b/>
          <w:bCs/>
          <w:color w:val="005AAA"/>
          <w:sz w:val="80"/>
          <w:szCs w:val="80"/>
        </w:rPr>
        <w:t>L</w:t>
      </w:r>
      <w:r w:rsidRPr="00191E82">
        <w:rPr>
          <w:rFonts w:ascii="Arial" w:hAnsi="Arial" w:cs="Arial"/>
          <w:b/>
          <w:bCs/>
          <w:color w:val="005AAA"/>
          <w:sz w:val="80"/>
          <w:szCs w:val="80"/>
        </w:rPr>
        <w:t xml:space="preserve">iteraria y </w:t>
      </w:r>
      <w:r w:rsidR="00191E82">
        <w:rPr>
          <w:rFonts w:ascii="Arial" w:hAnsi="Arial" w:cs="Arial"/>
          <w:b/>
          <w:bCs/>
          <w:color w:val="005AAA"/>
          <w:sz w:val="80"/>
          <w:szCs w:val="80"/>
        </w:rPr>
        <w:t>C</w:t>
      </w:r>
      <w:r w:rsidRPr="00191E82">
        <w:rPr>
          <w:rFonts w:ascii="Arial" w:hAnsi="Arial" w:cs="Arial"/>
          <w:b/>
          <w:bCs/>
          <w:color w:val="005AAA"/>
          <w:sz w:val="80"/>
          <w:szCs w:val="80"/>
        </w:rPr>
        <w:t>ultural</w:t>
      </w:r>
    </w:p>
    <w:p w:rsidR="0039470F" w:rsidRPr="001476FC" w:rsidRDefault="0039470F" w:rsidP="001A0B6B">
      <w:pPr>
        <w:rPr>
          <w:rFonts w:ascii="Arial" w:hAnsi="Arial" w:cs="Arial"/>
        </w:rPr>
      </w:pPr>
    </w:p>
    <w:p w:rsidR="0039470F" w:rsidRPr="001476FC" w:rsidRDefault="0039470F" w:rsidP="001A0B6B">
      <w:pPr>
        <w:rPr>
          <w:rFonts w:ascii="Arial" w:hAnsi="Arial" w:cs="Arial"/>
        </w:rPr>
      </w:pPr>
    </w:p>
    <w:p w:rsidR="0039470F" w:rsidRPr="001476FC" w:rsidRDefault="0039470F" w:rsidP="001A0B6B">
      <w:pPr>
        <w:rPr>
          <w:rFonts w:ascii="Arial" w:hAnsi="Arial" w:cs="Arial"/>
        </w:rPr>
      </w:pPr>
    </w:p>
    <w:p w:rsidR="0039470F" w:rsidRPr="001476FC" w:rsidRDefault="0039470F" w:rsidP="001A0B6B">
      <w:pPr>
        <w:rPr>
          <w:rFonts w:ascii="Arial" w:hAnsi="Arial" w:cs="Arial"/>
        </w:rPr>
      </w:pPr>
    </w:p>
    <w:p w:rsidR="0039470F" w:rsidRPr="001476FC" w:rsidRDefault="0039470F" w:rsidP="001A0B6B">
      <w:pPr>
        <w:rPr>
          <w:rFonts w:ascii="Arial" w:hAnsi="Arial" w:cs="Arial"/>
        </w:rPr>
      </w:pPr>
    </w:p>
    <w:p w:rsidR="0039470F" w:rsidRPr="001476FC" w:rsidRDefault="0039470F" w:rsidP="001A0B6B">
      <w:pPr>
        <w:rPr>
          <w:rFonts w:ascii="Arial" w:hAnsi="Arial" w:cs="Arial"/>
        </w:rPr>
      </w:pPr>
    </w:p>
    <w:p w:rsidR="0039470F" w:rsidRPr="008463B9" w:rsidRDefault="0039470F" w:rsidP="001A0B6B">
      <w:pPr>
        <w:rPr>
          <w:rFonts w:ascii="Arial" w:hAnsi="Arial" w:cs="Arial"/>
          <w:sz w:val="40"/>
          <w:szCs w:val="40"/>
        </w:rPr>
      </w:pPr>
    </w:p>
    <w:p w:rsidR="00585871" w:rsidRPr="00191E82" w:rsidRDefault="008463B9" w:rsidP="00CF6C1D">
      <w:pPr>
        <w:jc w:val="center"/>
        <w:rPr>
          <w:rFonts w:ascii="Arial" w:hAnsi="Arial" w:cs="Arial"/>
          <w:b/>
          <w:bCs/>
          <w:color w:val="005AAA"/>
          <w:sz w:val="40"/>
          <w:szCs w:val="40"/>
        </w:rPr>
      </w:pPr>
      <w:r w:rsidRPr="00191E82">
        <w:rPr>
          <w:rFonts w:ascii="Arial" w:hAnsi="Arial" w:cs="Arial"/>
          <w:b/>
          <w:bCs/>
          <w:color w:val="005AAA"/>
          <w:sz w:val="40"/>
          <w:szCs w:val="40"/>
        </w:rPr>
        <w:t>Máster Universitario en</w:t>
      </w:r>
    </w:p>
    <w:p w:rsidR="00CF6C1D" w:rsidRPr="00191E82" w:rsidRDefault="00585871" w:rsidP="00CF6C1D">
      <w:pPr>
        <w:jc w:val="center"/>
        <w:rPr>
          <w:rFonts w:ascii="Arial" w:hAnsi="Arial" w:cs="Arial"/>
          <w:b/>
          <w:bCs/>
          <w:color w:val="005AAA"/>
          <w:sz w:val="40"/>
          <w:szCs w:val="40"/>
        </w:rPr>
      </w:pPr>
      <w:r w:rsidRPr="00191E82">
        <w:rPr>
          <w:rFonts w:ascii="Arial" w:hAnsi="Arial" w:cs="Arial"/>
          <w:b/>
          <w:bCs/>
          <w:color w:val="005AAA"/>
          <w:sz w:val="40"/>
          <w:szCs w:val="40"/>
        </w:rPr>
        <w:t>Estudios Literarios y Culturales Hispánicos</w:t>
      </w:r>
      <w:r w:rsidR="008463B9" w:rsidRPr="00191E82">
        <w:rPr>
          <w:rFonts w:ascii="Arial" w:hAnsi="Arial" w:cs="Arial"/>
          <w:b/>
          <w:bCs/>
          <w:color w:val="005AAA"/>
          <w:sz w:val="40"/>
          <w:szCs w:val="40"/>
        </w:rPr>
        <w:t xml:space="preserve"> </w:t>
      </w:r>
    </w:p>
    <w:p w:rsidR="008463B9" w:rsidRPr="00191E82" w:rsidRDefault="008463B9" w:rsidP="00CF6C1D">
      <w:pPr>
        <w:jc w:val="center"/>
        <w:rPr>
          <w:rFonts w:ascii="Arial" w:hAnsi="Arial" w:cs="Arial"/>
          <w:b/>
          <w:bCs/>
          <w:color w:val="005AAA"/>
          <w:sz w:val="40"/>
          <w:szCs w:val="40"/>
        </w:rPr>
      </w:pPr>
    </w:p>
    <w:p w:rsidR="00CF6C1D" w:rsidRDefault="00CF6C1D" w:rsidP="00CF6C1D">
      <w:pPr>
        <w:jc w:val="center"/>
        <w:rPr>
          <w:rFonts w:ascii="Arial" w:hAnsi="Arial" w:cs="Arial"/>
          <w:b/>
          <w:bCs/>
          <w:color w:val="005AAA"/>
          <w:sz w:val="40"/>
          <w:szCs w:val="40"/>
        </w:rPr>
      </w:pPr>
      <w:r w:rsidRPr="00191E82">
        <w:rPr>
          <w:rFonts w:ascii="Arial" w:hAnsi="Arial" w:cs="Arial"/>
          <w:b/>
          <w:bCs/>
          <w:color w:val="005AAA"/>
          <w:sz w:val="40"/>
          <w:szCs w:val="40"/>
        </w:rPr>
        <w:t>Universidad de Alcalá</w:t>
      </w:r>
    </w:p>
    <w:p w:rsidR="00191E82" w:rsidRPr="00191E82" w:rsidRDefault="00191E82" w:rsidP="00CF6C1D">
      <w:pPr>
        <w:jc w:val="center"/>
        <w:rPr>
          <w:rFonts w:ascii="Arial" w:hAnsi="Arial" w:cs="Arial"/>
          <w:b/>
          <w:bCs/>
          <w:color w:val="005AAA"/>
          <w:sz w:val="40"/>
          <w:szCs w:val="40"/>
        </w:rPr>
      </w:pPr>
    </w:p>
    <w:p w:rsidR="00CF6C1D" w:rsidRDefault="001C6E91" w:rsidP="00CF6C1D">
      <w:pPr>
        <w:jc w:val="center"/>
        <w:rPr>
          <w:rFonts w:ascii="Arial" w:hAnsi="Arial" w:cs="Arial"/>
          <w:b/>
          <w:bCs/>
          <w:color w:val="005AAA"/>
          <w:sz w:val="40"/>
          <w:szCs w:val="40"/>
        </w:rPr>
      </w:pPr>
      <w:r w:rsidRPr="00191E82">
        <w:rPr>
          <w:rFonts w:ascii="Arial" w:hAnsi="Arial" w:cs="Arial"/>
          <w:b/>
          <w:bCs/>
          <w:color w:val="005AAA"/>
          <w:sz w:val="40"/>
          <w:szCs w:val="40"/>
        </w:rPr>
        <w:t xml:space="preserve">Curso </w:t>
      </w:r>
      <w:r w:rsidR="00546B1A">
        <w:rPr>
          <w:rFonts w:ascii="Arial" w:hAnsi="Arial" w:cs="Arial"/>
          <w:b/>
          <w:bCs/>
          <w:color w:val="005AAA"/>
          <w:sz w:val="40"/>
          <w:szCs w:val="40"/>
        </w:rPr>
        <w:t>2020/2021</w:t>
      </w:r>
    </w:p>
    <w:p w:rsidR="00191E82" w:rsidRPr="001476FC" w:rsidRDefault="00191E82" w:rsidP="00191E82">
      <w:pPr>
        <w:jc w:val="center"/>
        <w:rPr>
          <w:rFonts w:ascii="Arial" w:hAnsi="Arial" w:cs="Arial"/>
          <w:b/>
          <w:bCs/>
          <w:color w:val="005AAA"/>
          <w:sz w:val="40"/>
          <w:szCs w:val="40"/>
        </w:rPr>
      </w:pPr>
      <w:r>
        <w:rPr>
          <w:rFonts w:ascii="Arial" w:hAnsi="Arial" w:cs="Arial"/>
          <w:b/>
          <w:bCs/>
          <w:color w:val="005AAA"/>
          <w:sz w:val="40"/>
          <w:szCs w:val="40"/>
        </w:rPr>
        <w:t>1.</w:t>
      </w:r>
      <w:r w:rsidRPr="00D26980">
        <w:rPr>
          <w:rFonts w:ascii="Arial" w:hAnsi="Arial" w:cs="Arial"/>
          <w:b/>
          <w:bCs/>
          <w:color w:val="005AAA"/>
          <w:sz w:val="40"/>
          <w:szCs w:val="40"/>
          <w:vertAlign w:val="superscript"/>
        </w:rPr>
        <w:t>er</w:t>
      </w:r>
      <w:r>
        <w:rPr>
          <w:rFonts w:ascii="Arial" w:hAnsi="Arial" w:cs="Arial"/>
          <w:b/>
          <w:bCs/>
          <w:color w:val="005AAA"/>
          <w:sz w:val="40"/>
          <w:szCs w:val="40"/>
        </w:rPr>
        <w:t xml:space="preserve"> cuatrimestre</w:t>
      </w:r>
    </w:p>
    <w:p w:rsidR="00191E82" w:rsidRPr="00191E82" w:rsidRDefault="00191E82" w:rsidP="00CF6C1D">
      <w:pPr>
        <w:jc w:val="center"/>
        <w:rPr>
          <w:rFonts w:ascii="Arial" w:hAnsi="Arial" w:cs="Arial"/>
          <w:b/>
          <w:bCs/>
          <w:color w:val="005AAA"/>
          <w:sz w:val="40"/>
          <w:szCs w:val="40"/>
        </w:rPr>
      </w:pPr>
    </w:p>
    <w:p w:rsidR="008463B9" w:rsidRDefault="008463B9" w:rsidP="00CF6C1D">
      <w:pPr>
        <w:jc w:val="center"/>
        <w:rPr>
          <w:rFonts w:ascii="Arial" w:hAnsi="Arial" w:cs="Arial"/>
          <w:b/>
          <w:bCs/>
          <w:color w:val="B9AFA5"/>
          <w:sz w:val="44"/>
          <w:szCs w:val="44"/>
        </w:rPr>
      </w:pPr>
    </w:p>
    <w:p w:rsidR="0039470F" w:rsidRPr="001476FC" w:rsidRDefault="0039470F" w:rsidP="001A0B6B">
      <w:pPr>
        <w:rPr>
          <w:rFonts w:ascii="Arial" w:hAnsi="Arial" w:cs="Arial"/>
        </w:rPr>
      </w:pPr>
    </w:p>
    <w:p w:rsidR="0039470F" w:rsidRPr="001476FC" w:rsidRDefault="0039470F" w:rsidP="001A0B6B">
      <w:pPr>
        <w:rPr>
          <w:rFonts w:ascii="Arial" w:hAnsi="Arial" w:cs="Arial"/>
        </w:rPr>
      </w:pPr>
    </w:p>
    <w:tbl>
      <w:tblPr>
        <w:tblW w:w="5000" w:type="pct"/>
        <w:tblBorders>
          <w:top w:val="thinThickLargeGap" w:sz="24" w:space="0" w:color="005AAA"/>
          <w:left w:val="thinThickLargeGap" w:sz="24" w:space="0" w:color="005AAA"/>
          <w:bottom w:val="thickThinLargeGap" w:sz="24" w:space="0" w:color="005AAA"/>
          <w:right w:val="thickThinLargeGap" w:sz="24" w:space="0" w:color="005AAA"/>
          <w:insideH w:val="single" w:sz="6" w:space="0" w:color="005AAA"/>
          <w:insideV w:val="single" w:sz="6" w:space="0" w:color="005AAA"/>
        </w:tblBorders>
        <w:shd w:val="clear" w:color="auto" w:fill="005AAA"/>
        <w:tblLook w:val="00A0" w:firstRow="1" w:lastRow="0" w:firstColumn="1" w:lastColumn="0" w:noHBand="0" w:noVBand="0"/>
      </w:tblPr>
      <w:tblGrid>
        <w:gridCol w:w="8964"/>
      </w:tblGrid>
      <w:tr w:rsidR="0039470F" w:rsidRPr="001476FC">
        <w:tc>
          <w:tcPr>
            <w:tcW w:w="5000" w:type="pct"/>
            <w:shd w:val="clear" w:color="auto" w:fill="005AAA"/>
            <w:vAlign w:val="center"/>
          </w:tcPr>
          <w:p w:rsidR="0039470F" w:rsidRPr="001476FC" w:rsidRDefault="0039470F" w:rsidP="00D4533C">
            <w:pPr>
              <w:jc w:val="center"/>
              <w:rPr>
                <w:rFonts w:ascii="Arial" w:hAnsi="Arial" w:cs="Arial"/>
                <w:b/>
                <w:bCs/>
                <w:color w:val="FFFFFF"/>
                <w:sz w:val="36"/>
                <w:szCs w:val="36"/>
              </w:rPr>
            </w:pPr>
            <w:r w:rsidRPr="001476FC">
              <w:rPr>
                <w:rFonts w:ascii="Arial" w:hAnsi="Arial" w:cs="Arial"/>
                <w:b/>
                <w:bCs/>
                <w:color w:val="FFFFFF"/>
                <w:sz w:val="36"/>
                <w:szCs w:val="36"/>
              </w:rPr>
              <w:t>GUÍA DOCENTE</w:t>
            </w:r>
          </w:p>
        </w:tc>
      </w:tr>
    </w:tbl>
    <w:p w:rsidR="0039470F" w:rsidRPr="001476FC" w:rsidRDefault="0039470F" w:rsidP="00CF6C1D">
      <w:pPr>
        <w:rPr>
          <w:rFonts w:ascii="Arial" w:hAnsi="Arial" w:cs="Arial"/>
          <w:sz w:val="24"/>
          <w:szCs w:val="24"/>
        </w:rPr>
      </w:pPr>
    </w:p>
    <w:tbl>
      <w:tblPr>
        <w:tblW w:w="5000" w:type="pct"/>
        <w:jc w:val="center"/>
        <w:tblBorders>
          <w:top w:val="double" w:sz="4" w:space="0" w:color="365F91"/>
          <w:left w:val="double" w:sz="4" w:space="0" w:color="365F91"/>
          <w:bottom w:val="double" w:sz="6" w:space="0" w:color="365F91"/>
          <w:right w:val="double" w:sz="6" w:space="0" w:color="365F91"/>
          <w:insideH w:val="single" w:sz="4" w:space="0" w:color="365F91"/>
          <w:insideV w:val="single" w:sz="4" w:space="0" w:color="365F91"/>
        </w:tblBorders>
        <w:tblCellMar>
          <w:top w:w="28" w:type="dxa"/>
          <w:left w:w="113" w:type="dxa"/>
          <w:bottom w:w="28" w:type="dxa"/>
          <w:right w:w="113" w:type="dxa"/>
        </w:tblCellMar>
        <w:tblLook w:val="00A0" w:firstRow="1" w:lastRow="0" w:firstColumn="1" w:lastColumn="0" w:noHBand="0" w:noVBand="0"/>
      </w:tblPr>
      <w:tblGrid>
        <w:gridCol w:w="3562"/>
        <w:gridCol w:w="5470"/>
      </w:tblGrid>
      <w:tr w:rsidR="0039470F" w:rsidRPr="001476FC" w:rsidTr="00191E82">
        <w:trPr>
          <w:jc w:val="center"/>
        </w:trPr>
        <w:tc>
          <w:tcPr>
            <w:tcW w:w="1972" w:type="pct"/>
            <w:shd w:val="clear" w:color="auto" w:fill="B9AFA5"/>
            <w:vAlign w:val="center"/>
          </w:tcPr>
          <w:p w:rsidR="0039470F" w:rsidRPr="00191E82" w:rsidRDefault="0039470F" w:rsidP="00D4533C">
            <w:pPr>
              <w:rPr>
                <w:rFonts w:ascii="Arial" w:hAnsi="Arial" w:cs="Arial"/>
                <w:b/>
                <w:bCs/>
                <w:color w:val="005AAA"/>
                <w:sz w:val="24"/>
                <w:szCs w:val="24"/>
              </w:rPr>
            </w:pPr>
            <w:r w:rsidRPr="00191E82">
              <w:rPr>
                <w:rFonts w:ascii="Arial" w:hAnsi="Arial" w:cs="Arial"/>
                <w:b/>
                <w:bCs/>
                <w:color w:val="005AAA"/>
                <w:sz w:val="24"/>
                <w:szCs w:val="24"/>
              </w:rPr>
              <w:t>Nombre de la asignatura</w:t>
            </w:r>
          </w:p>
        </w:tc>
        <w:tc>
          <w:tcPr>
            <w:tcW w:w="3028" w:type="pct"/>
            <w:shd w:val="clear" w:color="auto" w:fill="B9AFA5"/>
            <w:vAlign w:val="center"/>
          </w:tcPr>
          <w:p w:rsidR="0039470F" w:rsidRPr="00191E82" w:rsidRDefault="00585871" w:rsidP="0001498E">
            <w:pPr>
              <w:rPr>
                <w:rFonts w:ascii="Arial" w:hAnsi="Arial" w:cs="Arial"/>
                <w:b/>
                <w:bCs/>
                <w:sz w:val="24"/>
                <w:szCs w:val="24"/>
              </w:rPr>
            </w:pPr>
            <w:r w:rsidRPr="00191E82">
              <w:rPr>
                <w:rFonts w:ascii="Arial" w:hAnsi="Arial" w:cs="Arial"/>
                <w:b/>
                <w:bCs/>
                <w:sz w:val="24"/>
                <w:szCs w:val="24"/>
              </w:rPr>
              <w:t xml:space="preserve">Metodología de la </w:t>
            </w:r>
            <w:r w:rsidR="00191E82">
              <w:rPr>
                <w:rFonts w:ascii="Arial" w:hAnsi="Arial" w:cs="Arial"/>
                <w:b/>
                <w:bCs/>
                <w:sz w:val="24"/>
                <w:szCs w:val="24"/>
              </w:rPr>
              <w:t>I</w:t>
            </w:r>
            <w:r w:rsidRPr="00191E82">
              <w:rPr>
                <w:rFonts w:ascii="Arial" w:hAnsi="Arial" w:cs="Arial"/>
                <w:b/>
                <w:bCs/>
                <w:sz w:val="24"/>
                <w:szCs w:val="24"/>
              </w:rPr>
              <w:t xml:space="preserve">nvestigación en </w:t>
            </w:r>
            <w:r w:rsidR="00191E82">
              <w:rPr>
                <w:rFonts w:ascii="Arial" w:hAnsi="Arial" w:cs="Arial"/>
                <w:b/>
                <w:bCs/>
                <w:sz w:val="24"/>
                <w:szCs w:val="24"/>
              </w:rPr>
              <w:t>C</w:t>
            </w:r>
            <w:r w:rsidRPr="00191E82">
              <w:rPr>
                <w:rFonts w:ascii="Arial" w:hAnsi="Arial" w:cs="Arial"/>
                <w:b/>
                <w:bCs/>
                <w:sz w:val="24"/>
                <w:szCs w:val="24"/>
              </w:rPr>
              <w:t xml:space="preserve">rítica e </w:t>
            </w:r>
            <w:r w:rsidR="00191E82">
              <w:rPr>
                <w:rFonts w:ascii="Arial" w:hAnsi="Arial" w:cs="Arial"/>
                <w:b/>
                <w:bCs/>
                <w:sz w:val="24"/>
                <w:szCs w:val="24"/>
              </w:rPr>
              <w:t>H</w:t>
            </w:r>
            <w:r w:rsidRPr="00191E82">
              <w:rPr>
                <w:rFonts w:ascii="Arial" w:hAnsi="Arial" w:cs="Arial"/>
                <w:b/>
                <w:bCs/>
                <w:sz w:val="24"/>
                <w:szCs w:val="24"/>
              </w:rPr>
              <w:t xml:space="preserve">istoria </w:t>
            </w:r>
            <w:r w:rsidR="00191E82">
              <w:rPr>
                <w:rFonts w:ascii="Arial" w:hAnsi="Arial" w:cs="Arial"/>
                <w:b/>
                <w:bCs/>
                <w:sz w:val="24"/>
                <w:szCs w:val="24"/>
              </w:rPr>
              <w:t>L</w:t>
            </w:r>
            <w:r w:rsidRPr="00191E82">
              <w:rPr>
                <w:rFonts w:ascii="Arial" w:hAnsi="Arial" w:cs="Arial"/>
                <w:b/>
                <w:bCs/>
                <w:sz w:val="24"/>
                <w:szCs w:val="24"/>
              </w:rPr>
              <w:t xml:space="preserve">iteraria y </w:t>
            </w:r>
            <w:r w:rsidR="00191E82">
              <w:rPr>
                <w:rFonts w:ascii="Arial" w:hAnsi="Arial" w:cs="Arial"/>
                <w:b/>
                <w:bCs/>
                <w:sz w:val="24"/>
                <w:szCs w:val="24"/>
              </w:rPr>
              <w:t>C</w:t>
            </w:r>
            <w:r w:rsidRPr="00191E82">
              <w:rPr>
                <w:rFonts w:ascii="Arial" w:hAnsi="Arial" w:cs="Arial"/>
                <w:b/>
                <w:bCs/>
                <w:sz w:val="24"/>
                <w:szCs w:val="24"/>
              </w:rPr>
              <w:t>ultural</w:t>
            </w:r>
          </w:p>
        </w:tc>
      </w:tr>
      <w:tr w:rsidR="0039470F" w:rsidRPr="001476FC" w:rsidTr="00191E82">
        <w:trPr>
          <w:jc w:val="center"/>
        </w:trPr>
        <w:tc>
          <w:tcPr>
            <w:tcW w:w="1972" w:type="pct"/>
            <w:vAlign w:val="center"/>
          </w:tcPr>
          <w:p w:rsidR="0039470F" w:rsidRPr="00191E82" w:rsidRDefault="0039470F" w:rsidP="00D4533C">
            <w:pPr>
              <w:rPr>
                <w:rFonts w:ascii="Arial" w:hAnsi="Arial" w:cs="Arial"/>
                <w:b/>
                <w:bCs/>
                <w:color w:val="005AAA"/>
                <w:sz w:val="24"/>
                <w:szCs w:val="24"/>
              </w:rPr>
            </w:pPr>
            <w:r w:rsidRPr="00191E82">
              <w:rPr>
                <w:rFonts w:ascii="Arial" w:hAnsi="Arial" w:cs="Arial"/>
                <w:b/>
                <w:bCs/>
                <w:color w:val="005AAA"/>
                <w:sz w:val="24"/>
                <w:szCs w:val="24"/>
              </w:rPr>
              <w:t>Código</w:t>
            </w:r>
          </w:p>
        </w:tc>
        <w:tc>
          <w:tcPr>
            <w:tcW w:w="3028" w:type="pct"/>
            <w:vAlign w:val="center"/>
          </w:tcPr>
          <w:p w:rsidR="0039470F" w:rsidRPr="00191E82" w:rsidRDefault="00585871" w:rsidP="00D4533C">
            <w:pPr>
              <w:rPr>
                <w:rFonts w:ascii="Arial" w:hAnsi="Arial" w:cs="Arial"/>
                <w:b/>
                <w:bCs/>
                <w:sz w:val="24"/>
                <w:szCs w:val="24"/>
              </w:rPr>
            </w:pPr>
            <w:r w:rsidRPr="00191E82">
              <w:rPr>
                <w:rFonts w:ascii="Arial" w:hAnsi="Arial" w:cs="Arial"/>
                <w:b/>
                <w:bCs/>
                <w:sz w:val="24"/>
                <w:szCs w:val="24"/>
              </w:rPr>
              <w:t>202470</w:t>
            </w:r>
          </w:p>
        </w:tc>
      </w:tr>
      <w:tr w:rsidR="0039470F" w:rsidRPr="001476FC" w:rsidTr="00191E82">
        <w:trPr>
          <w:jc w:val="center"/>
        </w:trPr>
        <w:tc>
          <w:tcPr>
            <w:tcW w:w="1972" w:type="pct"/>
            <w:shd w:val="clear" w:color="auto" w:fill="B9AFA5"/>
            <w:vAlign w:val="center"/>
          </w:tcPr>
          <w:p w:rsidR="0039470F" w:rsidRPr="00191E82" w:rsidRDefault="0039470F" w:rsidP="00D4533C">
            <w:pPr>
              <w:rPr>
                <w:rFonts w:ascii="Arial" w:hAnsi="Arial" w:cs="Arial"/>
                <w:b/>
                <w:bCs/>
                <w:color w:val="005AAA"/>
                <w:sz w:val="24"/>
                <w:szCs w:val="24"/>
              </w:rPr>
            </w:pPr>
            <w:r w:rsidRPr="00191E82">
              <w:rPr>
                <w:rFonts w:ascii="Arial" w:hAnsi="Arial" w:cs="Arial"/>
                <w:b/>
                <w:bCs/>
                <w:color w:val="005AAA"/>
                <w:sz w:val="24"/>
                <w:szCs w:val="24"/>
              </w:rPr>
              <w:t>Titulación en la que se imparte</w:t>
            </w:r>
          </w:p>
        </w:tc>
        <w:tc>
          <w:tcPr>
            <w:tcW w:w="3028" w:type="pct"/>
            <w:shd w:val="clear" w:color="auto" w:fill="B9AFA5"/>
            <w:vAlign w:val="center"/>
          </w:tcPr>
          <w:p w:rsidR="0039470F" w:rsidRPr="00191E82" w:rsidRDefault="00191E82" w:rsidP="00D4533C">
            <w:pPr>
              <w:rPr>
                <w:rFonts w:ascii="Arial" w:hAnsi="Arial" w:cs="Arial"/>
                <w:b/>
                <w:bCs/>
                <w:sz w:val="24"/>
                <w:szCs w:val="24"/>
              </w:rPr>
            </w:pPr>
            <w:r w:rsidRPr="00071304">
              <w:rPr>
                <w:rFonts w:ascii="Arial" w:hAnsi="Arial" w:cs="Arial"/>
                <w:b/>
                <w:bCs/>
                <w:sz w:val="24"/>
                <w:szCs w:val="24"/>
              </w:rPr>
              <w:t xml:space="preserve">Máster </w:t>
            </w:r>
            <w:r>
              <w:rPr>
                <w:rFonts w:ascii="Arial" w:hAnsi="Arial" w:cs="Arial"/>
                <w:b/>
                <w:bCs/>
                <w:sz w:val="24"/>
                <w:szCs w:val="24"/>
              </w:rPr>
              <w:t xml:space="preserve">Universitario en </w:t>
            </w:r>
            <w:r w:rsidRPr="00071304">
              <w:rPr>
                <w:rFonts w:ascii="Arial" w:hAnsi="Arial" w:cs="Arial"/>
                <w:b/>
                <w:bCs/>
                <w:sz w:val="24"/>
                <w:szCs w:val="24"/>
              </w:rPr>
              <w:t>Estudios Literarios y Culturales Hispánicos</w:t>
            </w:r>
          </w:p>
        </w:tc>
      </w:tr>
      <w:tr w:rsidR="0039470F" w:rsidRPr="001476FC" w:rsidTr="00191E82">
        <w:trPr>
          <w:jc w:val="center"/>
        </w:trPr>
        <w:tc>
          <w:tcPr>
            <w:tcW w:w="1972" w:type="pct"/>
            <w:vAlign w:val="center"/>
          </w:tcPr>
          <w:p w:rsidR="0039470F" w:rsidRPr="00191E82" w:rsidRDefault="0039470F" w:rsidP="00D4533C">
            <w:pPr>
              <w:rPr>
                <w:rFonts w:ascii="Arial" w:hAnsi="Arial" w:cs="Arial"/>
                <w:b/>
                <w:bCs/>
                <w:color w:val="005AAA"/>
                <w:sz w:val="24"/>
                <w:szCs w:val="24"/>
              </w:rPr>
            </w:pPr>
            <w:r w:rsidRPr="00191E82">
              <w:rPr>
                <w:rFonts w:ascii="Arial" w:hAnsi="Arial" w:cs="Arial"/>
                <w:b/>
                <w:bCs/>
                <w:color w:val="005AAA"/>
                <w:sz w:val="24"/>
                <w:szCs w:val="24"/>
              </w:rPr>
              <w:t xml:space="preserve">Departamento y </w:t>
            </w:r>
            <w:r w:rsidR="00DB4921">
              <w:rPr>
                <w:rFonts w:ascii="Arial" w:hAnsi="Arial" w:cs="Arial"/>
                <w:b/>
                <w:bCs/>
                <w:color w:val="005AAA"/>
                <w:sz w:val="24"/>
                <w:szCs w:val="24"/>
              </w:rPr>
              <w:t>á</w:t>
            </w:r>
            <w:r w:rsidRPr="00191E82">
              <w:rPr>
                <w:rFonts w:ascii="Arial" w:hAnsi="Arial" w:cs="Arial"/>
                <w:b/>
                <w:bCs/>
                <w:color w:val="005AAA"/>
                <w:sz w:val="24"/>
                <w:szCs w:val="24"/>
              </w:rPr>
              <w:t>rea</w:t>
            </w:r>
            <w:r w:rsidR="00DB4921">
              <w:rPr>
                <w:rFonts w:ascii="Arial" w:hAnsi="Arial" w:cs="Arial"/>
                <w:b/>
                <w:bCs/>
                <w:color w:val="005AAA"/>
                <w:sz w:val="24"/>
                <w:szCs w:val="24"/>
              </w:rPr>
              <w:t>s</w:t>
            </w:r>
            <w:r w:rsidRPr="00191E82">
              <w:rPr>
                <w:rFonts w:ascii="Arial" w:hAnsi="Arial" w:cs="Arial"/>
                <w:b/>
                <w:bCs/>
                <w:color w:val="005AAA"/>
                <w:sz w:val="24"/>
                <w:szCs w:val="24"/>
              </w:rPr>
              <w:t xml:space="preserve"> de </w:t>
            </w:r>
            <w:r w:rsidR="00DB4921">
              <w:rPr>
                <w:rFonts w:ascii="Arial" w:hAnsi="Arial" w:cs="Arial"/>
                <w:b/>
                <w:bCs/>
                <w:color w:val="005AAA"/>
                <w:sz w:val="24"/>
                <w:szCs w:val="24"/>
              </w:rPr>
              <w:t>c</w:t>
            </w:r>
            <w:r w:rsidRPr="00191E82">
              <w:rPr>
                <w:rFonts w:ascii="Arial" w:hAnsi="Arial" w:cs="Arial"/>
                <w:b/>
                <w:bCs/>
                <w:color w:val="005AAA"/>
                <w:sz w:val="24"/>
                <w:szCs w:val="24"/>
              </w:rPr>
              <w:t>onocimiento</w:t>
            </w:r>
          </w:p>
        </w:tc>
        <w:tc>
          <w:tcPr>
            <w:tcW w:w="3028" w:type="pct"/>
            <w:vAlign w:val="center"/>
          </w:tcPr>
          <w:p w:rsidR="0039470F" w:rsidRPr="00191E82" w:rsidRDefault="00585871" w:rsidP="0001498E">
            <w:pPr>
              <w:rPr>
                <w:rFonts w:ascii="Arial" w:hAnsi="Arial" w:cs="Arial"/>
                <w:b/>
                <w:bCs/>
                <w:sz w:val="24"/>
                <w:szCs w:val="24"/>
              </w:rPr>
            </w:pPr>
            <w:r w:rsidRPr="00191E82">
              <w:rPr>
                <w:rFonts w:ascii="Arial" w:hAnsi="Arial" w:cs="Arial"/>
                <w:b/>
                <w:bCs/>
                <w:sz w:val="24"/>
                <w:szCs w:val="24"/>
              </w:rPr>
              <w:t>Filología, Comunicación y Documentación. Área</w:t>
            </w:r>
            <w:r w:rsidR="00191E82">
              <w:rPr>
                <w:rFonts w:ascii="Arial" w:hAnsi="Arial" w:cs="Arial"/>
                <w:b/>
                <w:bCs/>
                <w:sz w:val="24"/>
                <w:szCs w:val="24"/>
              </w:rPr>
              <w:t>s</w:t>
            </w:r>
            <w:r w:rsidRPr="00191E82">
              <w:rPr>
                <w:rFonts w:ascii="Arial" w:hAnsi="Arial" w:cs="Arial"/>
                <w:b/>
                <w:bCs/>
                <w:sz w:val="24"/>
                <w:szCs w:val="24"/>
              </w:rPr>
              <w:t xml:space="preserve"> de </w:t>
            </w:r>
            <w:r w:rsidR="00191E82">
              <w:rPr>
                <w:rFonts w:ascii="Arial" w:hAnsi="Arial" w:cs="Arial"/>
                <w:b/>
                <w:bCs/>
                <w:sz w:val="24"/>
                <w:szCs w:val="24"/>
              </w:rPr>
              <w:t>Teoría de la Literatura y Literatura Española</w:t>
            </w:r>
          </w:p>
        </w:tc>
      </w:tr>
      <w:tr w:rsidR="0039470F" w:rsidRPr="001476FC" w:rsidTr="00191E82">
        <w:trPr>
          <w:jc w:val="center"/>
        </w:trPr>
        <w:tc>
          <w:tcPr>
            <w:tcW w:w="1972" w:type="pct"/>
            <w:shd w:val="clear" w:color="auto" w:fill="B9AFA5"/>
            <w:vAlign w:val="center"/>
          </w:tcPr>
          <w:p w:rsidR="0039470F" w:rsidRPr="00191E82" w:rsidRDefault="0039470F" w:rsidP="00D4533C">
            <w:pPr>
              <w:rPr>
                <w:rFonts w:ascii="Arial" w:hAnsi="Arial" w:cs="Arial"/>
                <w:b/>
                <w:bCs/>
                <w:color w:val="005AAA"/>
                <w:sz w:val="24"/>
                <w:szCs w:val="24"/>
              </w:rPr>
            </w:pPr>
            <w:r w:rsidRPr="00191E82">
              <w:rPr>
                <w:rFonts w:ascii="Arial" w:hAnsi="Arial" w:cs="Arial"/>
                <w:b/>
                <w:bCs/>
                <w:color w:val="005AAA"/>
                <w:sz w:val="24"/>
                <w:szCs w:val="24"/>
              </w:rPr>
              <w:t>Carácter</w:t>
            </w:r>
          </w:p>
        </w:tc>
        <w:tc>
          <w:tcPr>
            <w:tcW w:w="3028" w:type="pct"/>
            <w:shd w:val="clear" w:color="auto" w:fill="B9AFA5"/>
            <w:vAlign w:val="center"/>
          </w:tcPr>
          <w:p w:rsidR="0039470F" w:rsidRPr="00191E82" w:rsidRDefault="00585871" w:rsidP="00D4533C">
            <w:pPr>
              <w:rPr>
                <w:rFonts w:ascii="Arial" w:hAnsi="Arial" w:cs="Arial"/>
                <w:b/>
                <w:bCs/>
                <w:sz w:val="24"/>
                <w:szCs w:val="24"/>
              </w:rPr>
            </w:pPr>
            <w:r w:rsidRPr="00191E82">
              <w:rPr>
                <w:rFonts w:ascii="Arial" w:hAnsi="Arial" w:cs="Arial"/>
                <w:b/>
                <w:bCs/>
                <w:sz w:val="24"/>
                <w:szCs w:val="24"/>
              </w:rPr>
              <w:t>Obligatori</w:t>
            </w:r>
            <w:r w:rsidR="00191E82">
              <w:rPr>
                <w:rFonts w:ascii="Arial" w:hAnsi="Arial" w:cs="Arial"/>
                <w:b/>
                <w:bCs/>
                <w:sz w:val="24"/>
                <w:szCs w:val="24"/>
              </w:rPr>
              <w:t>a</w:t>
            </w:r>
          </w:p>
        </w:tc>
      </w:tr>
      <w:tr w:rsidR="0039470F" w:rsidRPr="001476FC" w:rsidTr="00191E82">
        <w:trPr>
          <w:jc w:val="center"/>
        </w:trPr>
        <w:tc>
          <w:tcPr>
            <w:tcW w:w="1972" w:type="pct"/>
            <w:vAlign w:val="center"/>
          </w:tcPr>
          <w:p w:rsidR="0039470F" w:rsidRPr="00191E82" w:rsidRDefault="0039470F" w:rsidP="00D4533C">
            <w:pPr>
              <w:rPr>
                <w:rFonts w:ascii="Arial" w:hAnsi="Arial" w:cs="Arial"/>
                <w:b/>
                <w:bCs/>
                <w:color w:val="005AAA"/>
                <w:sz w:val="24"/>
                <w:szCs w:val="24"/>
              </w:rPr>
            </w:pPr>
            <w:r w:rsidRPr="00191E82">
              <w:rPr>
                <w:rFonts w:ascii="Arial" w:hAnsi="Arial" w:cs="Arial"/>
                <w:b/>
                <w:bCs/>
                <w:color w:val="005AAA"/>
                <w:sz w:val="24"/>
                <w:szCs w:val="24"/>
              </w:rPr>
              <w:t>Créditos ECTS</w:t>
            </w:r>
          </w:p>
        </w:tc>
        <w:tc>
          <w:tcPr>
            <w:tcW w:w="3028" w:type="pct"/>
            <w:vAlign w:val="center"/>
          </w:tcPr>
          <w:p w:rsidR="0039470F" w:rsidRPr="00191E82" w:rsidRDefault="00585871" w:rsidP="00D4533C">
            <w:pPr>
              <w:rPr>
                <w:rFonts w:ascii="Arial" w:hAnsi="Arial" w:cs="Arial"/>
                <w:b/>
                <w:bCs/>
                <w:sz w:val="24"/>
                <w:szCs w:val="24"/>
              </w:rPr>
            </w:pPr>
            <w:r w:rsidRPr="00191E82">
              <w:rPr>
                <w:rFonts w:ascii="Arial" w:hAnsi="Arial" w:cs="Arial"/>
                <w:b/>
                <w:bCs/>
                <w:sz w:val="24"/>
                <w:szCs w:val="24"/>
              </w:rPr>
              <w:t>9</w:t>
            </w:r>
          </w:p>
        </w:tc>
      </w:tr>
      <w:tr w:rsidR="0039470F" w:rsidRPr="001476FC" w:rsidTr="00191E82">
        <w:trPr>
          <w:jc w:val="center"/>
        </w:trPr>
        <w:tc>
          <w:tcPr>
            <w:tcW w:w="1972" w:type="pct"/>
            <w:shd w:val="clear" w:color="auto" w:fill="B9AFA5"/>
            <w:vAlign w:val="center"/>
          </w:tcPr>
          <w:p w:rsidR="0039470F" w:rsidRPr="00191E82" w:rsidRDefault="0039470F" w:rsidP="00D4533C">
            <w:pPr>
              <w:rPr>
                <w:rFonts w:ascii="Arial" w:hAnsi="Arial" w:cs="Arial"/>
                <w:b/>
                <w:bCs/>
                <w:color w:val="005AAA"/>
                <w:sz w:val="24"/>
                <w:szCs w:val="24"/>
              </w:rPr>
            </w:pPr>
            <w:r w:rsidRPr="00191E82">
              <w:rPr>
                <w:rFonts w:ascii="Arial" w:hAnsi="Arial" w:cs="Arial"/>
                <w:b/>
                <w:bCs/>
                <w:color w:val="005AAA"/>
                <w:sz w:val="24"/>
                <w:szCs w:val="24"/>
              </w:rPr>
              <w:t>C</w:t>
            </w:r>
            <w:r w:rsidR="00A945A2" w:rsidRPr="00191E82">
              <w:rPr>
                <w:rFonts w:ascii="Arial" w:hAnsi="Arial" w:cs="Arial"/>
                <w:b/>
                <w:bCs/>
                <w:color w:val="005AAA"/>
                <w:sz w:val="24"/>
                <w:szCs w:val="24"/>
              </w:rPr>
              <w:t>uatrimestre</w:t>
            </w:r>
          </w:p>
        </w:tc>
        <w:tc>
          <w:tcPr>
            <w:tcW w:w="3028" w:type="pct"/>
            <w:shd w:val="clear" w:color="auto" w:fill="B9AFA5"/>
            <w:vAlign w:val="center"/>
          </w:tcPr>
          <w:p w:rsidR="0039470F" w:rsidRPr="00191E82" w:rsidRDefault="00585871" w:rsidP="0001498E">
            <w:pPr>
              <w:rPr>
                <w:rFonts w:ascii="Arial" w:hAnsi="Arial" w:cs="Arial"/>
                <w:b/>
                <w:bCs/>
                <w:sz w:val="24"/>
                <w:szCs w:val="24"/>
              </w:rPr>
            </w:pPr>
            <w:r w:rsidRPr="00191E82">
              <w:rPr>
                <w:rFonts w:ascii="Arial" w:hAnsi="Arial" w:cs="Arial"/>
                <w:b/>
                <w:bCs/>
                <w:sz w:val="24"/>
                <w:szCs w:val="24"/>
              </w:rPr>
              <w:t>1</w:t>
            </w:r>
            <w:r w:rsidR="00191E82">
              <w:rPr>
                <w:rFonts w:ascii="Arial" w:hAnsi="Arial" w:cs="Arial"/>
                <w:b/>
                <w:bCs/>
                <w:sz w:val="24"/>
                <w:szCs w:val="24"/>
              </w:rPr>
              <w:t>.</w:t>
            </w:r>
            <w:r w:rsidRPr="00191E82">
              <w:rPr>
                <w:rFonts w:ascii="Arial" w:hAnsi="Arial" w:cs="Arial"/>
                <w:b/>
                <w:bCs/>
                <w:sz w:val="24"/>
                <w:szCs w:val="24"/>
              </w:rPr>
              <w:t>º</w:t>
            </w:r>
          </w:p>
        </w:tc>
      </w:tr>
      <w:tr w:rsidR="0039470F" w:rsidRPr="001476FC" w:rsidTr="00191E82">
        <w:trPr>
          <w:trHeight w:val="116"/>
          <w:jc w:val="center"/>
        </w:trPr>
        <w:tc>
          <w:tcPr>
            <w:tcW w:w="1972" w:type="pct"/>
            <w:vAlign w:val="center"/>
          </w:tcPr>
          <w:p w:rsidR="0039470F" w:rsidRPr="00191E82" w:rsidRDefault="0039470F" w:rsidP="000A6AAC">
            <w:pPr>
              <w:rPr>
                <w:rFonts w:ascii="Arial" w:hAnsi="Arial" w:cs="Arial"/>
                <w:b/>
                <w:bCs/>
                <w:color w:val="005AAA"/>
                <w:sz w:val="24"/>
                <w:szCs w:val="24"/>
              </w:rPr>
            </w:pPr>
            <w:r w:rsidRPr="00191E82">
              <w:rPr>
                <w:rFonts w:ascii="Arial" w:hAnsi="Arial" w:cs="Arial"/>
                <w:b/>
                <w:bCs/>
                <w:color w:val="005AAA"/>
                <w:sz w:val="24"/>
                <w:szCs w:val="24"/>
              </w:rPr>
              <w:t>Profesorado</w:t>
            </w:r>
          </w:p>
        </w:tc>
        <w:tc>
          <w:tcPr>
            <w:tcW w:w="3028" w:type="pct"/>
            <w:vAlign w:val="center"/>
          </w:tcPr>
          <w:p w:rsidR="002871AA" w:rsidRDefault="00191E82" w:rsidP="00585871">
            <w:pPr>
              <w:rPr>
                <w:rFonts w:ascii="Arial" w:hAnsi="Arial" w:cs="Arial"/>
                <w:b/>
                <w:bCs/>
                <w:sz w:val="24"/>
                <w:szCs w:val="24"/>
              </w:rPr>
            </w:pPr>
            <w:r>
              <w:rPr>
                <w:rFonts w:ascii="Arial" w:hAnsi="Arial" w:cs="Arial"/>
                <w:b/>
                <w:bCs/>
                <w:sz w:val="24"/>
                <w:szCs w:val="24"/>
              </w:rPr>
              <w:t xml:space="preserve">Óscar </w:t>
            </w:r>
            <w:proofErr w:type="spellStart"/>
            <w:r>
              <w:rPr>
                <w:rFonts w:ascii="Arial" w:hAnsi="Arial" w:cs="Arial"/>
                <w:b/>
                <w:bCs/>
                <w:sz w:val="24"/>
                <w:szCs w:val="24"/>
              </w:rPr>
              <w:t>Curieses</w:t>
            </w:r>
            <w:proofErr w:type="spellEnd"/>
          </w:p>
          <w:p w:rsidR="00191E82" w:rsidRDefault="00191E82" w:rsidP="00585871">
            <w:pPr>
              <w:rPr>
                <w:rFonts w:ascii="Arial" w:hAnsi="Arial" w:cs="Arial"/>
                <w:b/>
                <w:bCs/>
                <w:sz w:val="24"/>
                <w:szCs w:val="24"/>
              </w:rPr>
            </w:pPr>
            <w:r>
              <w:rPr>
                <w:rFonts w:ascii="Arial" w:hAnsi="Arial" w:cs="Arial"/>
                <w:b/>
                <w:bCs/>
                <w:sz w:val="24"/>
                <w:szCs w:val="24"/>
              </w:rPr>
              <w:t xml:space="preserve">Aina Pérez </w:t>
            </w:r>
            <w:proofErr w:type="spellStart"/>
            <w:r>
              <w:rPr>
                <w:rFonts w:ascii="Arial" w:hAnsi="Arial" w:cs="Arial"/>
                <w:b/>
                <w:bCs/>
                <w:sz w:val="24"/>
                <w:szCs w:val="24"/>
              </w:rPr>
              <w:t>Fontdevila</w:t>
            </w:r>
            <w:proofErr w:type="spellEnd"/>
          </w:p>
          <w:p w:rsidR="00191E82" w:rsidRPr="00191E82" w:rsidRDefault="00191E82" w:rsidP="00585871">
            <w:pPr>
              <w:rPr>
                <w:rFonts w:ascii="Arial" w:hAnsi="Arial" w:cs="Arial"/>
                <w:b/>
                <w:bCs/>
                <w:sz w:val="24"/>
                <w:szCs w:val="24"/>
              </w:rPr>
            </w:pPr>
            <w:r>
              <w:rPr>
                <w:rFonts w:ascii="Arial" w:hAnsi="Arial" w:cs="Arial"/>
                <w:b/>
                <w:bCs/>
                <w:sz w:val="24"/>
                <w:szCs w:val="24"/>
              </w:rPr>
              <w:t>Fernando Larraz</w:t>
            </w:r>
          </w:p>
        </w:tc>
      </w:tr>
      <w:tr w:rsidR="0039470F" w:rsidRPr="001476FC" w:rsidTr="00191E82">
        <w:trPr>
          <w:trHeight w:val="388"/>
          <w:jc w:val="center"/>
        </w:trPr>
        <w:tc>
          <w:tcPr>
            <w:tcW w:w="1972" w:type="pct"/>
            <w:shd w:val="clear" w:color="auto" w:fill="B9AFA5"/>
            <w:vAlign w:val="center"/>
          </w:tcPr>
          <w:p w:rsidR="001E74BD" w:rsidRPr="00191E82" w:rsidRDefault="0039470F" w:rsidP="00D4533C">
            <w:pPr>
              <w:rPr>
                <w:rFonts w:ascii="Arial" w:hAnsi="Arial" w:cs="Arial"/>
                <w:b/>
                <w:bCs/>
                <w:color w:val="005AAA"/>
                <w:sz w:val="24"/>
                <w:szCs w:val="24"/>
              </w:rPr>
            </w:pPr>
            <w:r w:rsidRPr="00191E82">
              <w:rPr>
                <w:rFonts w:ascii="Arial" w:hAnsi="Arial" w:cs="Arial"/>
                <w:b/>
                <w:bCs/>
                <w:color w:val="005AAA"/>
                <w:sz w:val="24"/>
                <w:szCs w:val="24"/>
              </w:rPr>
              <w:t>Horario de Tutoría</w:t>
            </w:r>
          </w:p>
        </w:tc>
        <w:tc>
          <w:tcPr>
            <w:tcW w:w="3028" w:type="pct"/>
            <w:shd w:val="clear" w:color="auto" w:fill="B9AFA5"/>
            <w:vAlign w:val="center"/>
          </w:tcPr>
          <w:p w:rsidR="000A6AAC" w:rsidRPr="00191E82" w:rsidRDefault="000A6AAC" w:rsidP="00403B49">
            <w:pPr>
              <w:rPr>
                <w:rFonts w:ascii="Arial" w:hAnsi="Arial" w:cs="Arial"/>
                <w:b/>
                <w:bCs/>
                <w:sz w:val="24"/>
                <w:szCs w:val="24"/>
              </w:rPr>
            </w:pPr>
          </w:p>
        </w:tc>
      </w:tr>
      <w:tr w:rsidR="0039470F" w:rsidRPr="001476FC" w:rsidTr="00191E82">
        <w:trPr>
          <w:jc w:val="center"/>
        </w:trPr>
        <w:tc>
          <w:tcPr>
            <w:tcW w:w="1972" w:type="pct"/>
            <w:vAlign w:val="center"/>
          </w:tcPr>
          <w:p w:rsidR="0039470F" w:rsidRPr="00191E82" w:rsidRDefault="0039470F" w:rsidP="00D4533C">
            <w:pPr>
              <w:rPr>
                <w:rFonts w:ascii="Arial" w:hAnsi="Arial" w:cs="Arial"/>
                <w:b/>
                <w:bCs/>
                <w:color w:val="005AAA"/>
                <w:sz w:val="24"/>
                <w:szCs w:val="24"/>
              </w:rPr>
            </w:pPr>
            <w:r w:rsidRPr="00191E82">
              <w:rPr>
                <w:rFonts w:ascii="Arial" w:hAnsi="Arial" w:cs="Arial"/>
                <w:b/>
                <w:bCs/>
                <w:color w:val="005AAA"/>
                <w:sz w:val="24"/>
                <w:szCs w:val="24"/>
              </w:rPr>
              <w:t>Idioma en el que se imparte</w:t>
            </w:r>
          </w:p>
        </w:tc>
        <w:tc>
          <w:tcPr>
            <w:tcW w:w="3028" w:type="pct"/>
            <w:vAlign w:val="center"/>
          </w:tcPr>
          <w:p w:rsidR="0039470F" w:rsidRPr="00191E82" w:rsidRDefault="00585871" w:rsidP="00D4533C">
            <w:pPr>
              <w:rPr>
                <w:rFonts w:ascii="Arial" w:hAnsi="Arial" w:cs="Arial"/>
                <w:b/>
                <w:bCs/>
                <w:sz w:val="24"/>
                <w:szCs w:val="24"/>
              </w:rPr>
            </w:pPr>
            <w:r w:rsidRPr="00191E82">
              <w:rPr>
                <w:rFonts w:ascii="Arial" w:hAnsi="Arial" w:cs="Arial"/>
                <w:b/>
                <w:bCs/>
                <w:sz w:val="24"/>
                <w:szCs w:val="24"/>
              </w:rPr>
              <w:t>Español</w:t>
            </w:r>
          </w:p>
        </w:tc>
      </w:tr>
    </w:tbl>
    <w:p w:rsidR="0039470F" w:rsidRDefault="0039470F" w:rsidP="00CF6C1D">
      <w:pPr>
        <w:rPr>
          <w:rFonts w:ascii="Arial" w:hAnsi="Arial" w:cs="Arial"/>
          <w:sz w:val="24"/>
          <w:szCs w:val="24"/>
        </w:rPr>
      </w:pPr>
    </w:p>
    <w:p w:rsidR="00403B49" w:rsidRDefault="00403B49" w:rsidP="00CF6C1D">
      <w:pPr>
        <w:rPr>
          <w:rFonts w:ascii="Arial" w:hAnsi="Arial" w:cs="Arial"/>
          <w:sz w:val="24"/>
          <w:szCs w:val="24"/>
        </w:rPr>
      </w:pPr>
    </w:p>
    <w:p w:rsidR="00403B49" w:rsidRDefault="00403B49" w:rsidP="00CF6C1D">
      <w:pPr>
        <w:rPr>
          <w:rFonts w:ascii="Arial" w:hAnsi="Arial" w:cs="Arial"/>
          <w:sz w:val="24"/>
          <w:szCs w:val="24"/>
        </w:rPr>
      </w:pPr>
    </w:p>
    <w:p w:rsidR="009A69AF" w:rsidRPr="001476FC" w:rsidRDefault="009A69AF" w:rsidP="00CF6C1D">
      <w:pPr>
        <w:rPr>
          <w:rFonts w:ascii="Arial" w:hAnsi="Arial" w:cs="Arial"/>
          <w:sz w:val="24"/>
          <w:szCs w:val="24"/>
        </w:rPr>
      </w:pPr>
    </w:p>
    <w:tbl>
      <w:tblPr>
        <w:tblW w:w="5000" w:type="pct"/>
        <w:tblBorders>
          <w:top w:val="thinThickLargeGap" w:sz="24" w:space="0" w:color="365F91"/>
          <w:left w:val="thinThickLargeGap" w:sz="24" w:space="0" w:color="365F91"/>
          <w:bottom w:val="thickThinLargeGap" w:sz="24" w:space="0" w:color="365F91"/>
          <w:right w:val="thickThinLargeGap" w:sz="24" w:space="0" w:color="365F91"/>
          <w:insideH w:val="single" w:sz="6" w:space="0" w:color="365F91"/>
          <w:insideV w:val="single" w:sz="6" w:space="0" w:color="365F91"/>
        </w:tblBorders>
        <w:shd w:val="clear" w:color="auto" w:fill="E1C891"/>
        <w:tblLook w:val="00A0" w:firstRow="1" w:lastRow="0" w:firstColumn="1" w:lastColumn="0" w:noHBand="0" w:noVBand="0"/>
      </w:tblPr>
      <w:tblGrid>
        <w:gridCol w:w="8964"/>
      </w:tblGrid>
      <w:tr w:rsidR="0039470F" w:rsidRPr="001476FC">
        <w:tc>
          <w:tcPr>
            <w:tcW w:w="5000" w:type="pct"/>
            <w:shd w:val="clear" w:color="auto" w:fill="E1C891"/>
            <w:vAlign w:val="center"/>
          </w:tcPr>
          <w:p w:rsidR="009A69AF" w:rsidRPr="001476FC" w:rsidRDefault="0039470F" w:rsidP="00D4533C">
            <w:pPr>
              <w:rPr>
                <w:rFonts w:ascii="Arial" w:hAnsi="Arial" w:cs="Arial"/>
                <w:b/>
                <w:bCs/>
                <w:color w:val="005AAA"/>
                <w:sz w:val="28"/>
                <w:szCs w:val="28"/>
              </w:rPr>
            </w:pPr>
            <w:r w:rsidRPr="001476FC">
              <w:rPr>
                <w:rFonts w:ascii="Arial" w:hAnsi="Arial" w:cs="Arial"/>
                <w:b/>
                <w:bCs/>
                <w:color w:val="005AAA"/>
                <w:sz w:val="28"/>
                <w:szCs w:val="28"/>
              </w:rPr>
              <w:t>1. PRESENTACIÓN</w:t>
            </w:r>
          </w:p>
        </w:tc>
      </w:tr>
    </w:tbl>
    <w:p w:rsidR="00E53D11" w:rsidRPr="00403B49" w:rsidRDefault="00E53D11" w:rsidP="00403B49">
      <w:pPr>
        <w:jc w:val="both"/>
        <w:rPr>
          <w:rFonts w:ascii="Arial" w:hAnsi="Arial" w:cs="Arial"/>
          <w:color w:val="005AAA"/>
          <w:sz w:val="24"/>
          <w:szCs w:val="24"/>
        </w:rPr>
      </w:pPr>
    </w:p>
    <w:p w:rsidR="0025747D" w:rsidRDefault="00DB4921" w:rsidP="00DC7C10">
      <w:pPr>
        <w:shd w:val="clear" w:color="auto" w:fill="FFFFFF"/>
        <w:jc w:val="both"/>
        <w:rPr>
          <w:rFonts w:ascii="Arial" w:hAnsi="Arial" w:cs="Arial"/>
          <w:sz w:val="24"/>
          <w:szCs w:val="24"/>
        </w:rPr>
      </w:pPr>
      <w:r w:rsidRPr="00DB4921">
        <w:rPr>
          <w:rFonts w:ascii="Arial" w:hAnsi="Arial" w:cs="Arial"/>
          <w:sz w:val="24"/>
          <w:szCs w:val="24"/>
        </w:rPr>
        <w:t>Con esta asignatura, los</w:t>
      </w:r>
      <w:r w:rsidR="00DC7C10">
        <w:rPr>
          <w:rFonts w:ascii="Arial" w:hAnsi="Arial" w:cs="Arial"/>
          <w:sz w:val="24"/>
          <w:szCs w:val="24"/>
        </w:rPr>
        <w:t>/las</w:t>
      </w:r>
      <w:r w:rsidRPr="00DB4921">
        <w:rPr>
          <w:rFonts w:ascii="Arial" w:hAnsi="Arial" w:cs="Arial"/>
          <w:sz w:val="24"/>
          <w:szCs w:val="24"/>
        </w:rPr>
        <w:t xml:space="preserve"> estudiantes podrán adquirir </w:t>
      </w:r>
      <w:r w:rsidR="0025747D">
        <w:rPr>
          <w:rFonts w:ascii="Arial" w:hAnsi="Arial" w:cs="Arial"/>
          <w:sz w:val="24"/>
          <w:szCs w:val="24"/>
        </w:rPr>
        <w:t xml:space="preserve">competencias de carácter </w:t>
      </w:r>
      <w:r w:rsidRPr="00DB4921">
        <w:rPr>
          <w:rFonts w:ascii="Arial" w:hAnsi="Arial" w:cs="Arial"/>
          <w:sz w:val="24"/>
          <w:szCs w:val="24"/>
        </w:rPr>
        <w:t>metodológico</w:t>
      </w:r>
      <w:r w:rsidR="0025747D">
        <w:rPr>
          <w:rFonts w:ascii="Arial" w:hAnsi="Arial" w:cs="Arial"/>
          <w:sz w:val="24"/>
          <w:szCs w:val="24"/>
        </w:rPr>
        <w:t xml:space="preserve"> que les sirvan</w:t>
      </w:r>
      <w:r w:rsidRPr="00DB4921">
        <w:rPr>
          <w:rFonts w:ascii="Arial" w:hAnsi="Arial" w:cs="Arial"/>
          <w:sz w:val="24"/>
          <w:szCs w:val="24"/>
        </w:rPr>
        <w:t xml:space="preserve"> para afrontar proyectos de investigación de diferente complejidad en el ámbito de los estudios culturales y literarios hispánicos. </w:t>
      </w:r>
    </w:p>
    <w:p w:rsidR="00DB4921" w:rsidRPr="00DB4921" w:rsidRDefault="0025747D" w:rsidP="00DB4921">
      <w:pPr>
        <w:shd w:val="clear" w:color="auto" w:fill="FFFFFF"/>
        <w:ind w:firstLine="567"/>
        <w:jc w:val="both"/>
        <w:rPr>
          <w:rFonts w:ascii="Arial" w:hAnsi="Arial" w:cs="Arial"/>
          <w:sz w:val="24"/>
          <w:szCs w:val="24"/>
        </w:rPr>
      </w:pPr>
      <w:r>
        <w:rPr>
          <w:rFonts w:ascii="Arial" w:hAnsi="Arial" w:cs="Arial"/>
          <w:sz w:val="24"/>
          <w:szCs w:val="24"/>
        </w:rPr>
        <w:t xml:space="preserve">La enseñanza </w:t>
      </w:r>
      <w:r w:rsidR="00DB4921" w:rsidRPr="00DB4921">
        <w:rPr>
          <w:rFonts w:ascii="Arial" w:hAnsi="Arial" w:cs="Arial"/>
          <w:sz w:val="24"/>
          <w:szCs w:val="24"/>
        </w:rPr>
        <w:t xml:space="preserve">profundizará en la literatura como objeto de estudio con metodologías de investigación específicas. Se </w:t>
      </w:r>
      <w:r>
        <w:rPr>
          <w:rFonts w:ascii="Arial" w:hAnsi="Arial" w:cs="Arial"/>
          <w:sz w:val="24"/>
          <w:szCs w:val="24"/>
        </w:rPr>
        <w:t>instruirá en</w:t>
      </w:r>
      <w:r w:rsidR="00DB4921" w:rsidRPr="00DB4921">
        <w:rPr>
          <w:rFonts w:ascii="Arial" w:hAnsi="Arial" w:cs="Arial"/>
          <w:sz w:val="24"/>
          <w:szCs w:val="24"/>
        </w:rPr>
        <w:t xml:space="preserve"> los métodos de búsqueda de distintos tipos de fuentes y los usos de esas fuentes, así como su citación. Se estudiarán las distintas fases de planificación, ejecución y presentación de trabajos de investigación. Se abordará el trabajo en archivos y bibliotecas y se pondrá el énfasis asimismo en la transmisión de las investigaciones en el campo literario</w:t>
      </w:r>
      <w:r>
        <w:rPr>
          <w:rFonts w:ascii="Arial" w:hAnsi="Arial" w:cs="Arial"/>
          <w:sz w:val="24"/>
          <w:szCs w:val="24"/>
        </w:rPr>
        <w:t xml:space="preserve">. </w:t>
      </w:r>
      <w:r w:rsidR="00DB4921" w:rsidRPr="00DB4921">
        <w:rPr>
          <w:rFonts w:ascii="Arial" w:hAnsi="Arial" w:cs="Arial"/>
          <w:sz w:val="24"/>
          <w:szCs w:val="24"/>
        </w:rPr>
        <w:t>La asignatura tiene</w:t>
      </w:r>
      <w:r>
        <w:rPr>
          <w:rFonts w:ascii="Arial" w:hAnsi="Arial" w:cs="Arial"/>
          <w:sz w:val="24"/>
          <w:szCs w:val="24"/>
        </w:rPr>
        <w:t>, por lo tanto,</w:t>
      </w:r>
      <w:r w:rsidR="00DB4921" w:rsidRPr="00DB4921">
        <w:rPr>
          <w:rFonts w:ascii="Arial" w:hAnsi="Arial" w:cs="Arial"/>
          <w:sz w:val="24"/>
          <w:szCs w:val="24"/>
        </w:rPr>
        <w:t xml:space="preserve"> un carácter eminentemente práctic</w:t>
      </w:r>
      <w:bookmarkStart w:id="0" w:name="_Hlk40008092"/>
      <w:bookmarkStart w:id="1" w:name="_Hlk39945000"/>
      <w:r w:rsidR="00DB4921" w:rsidRPr="00DB4921">
        <w:rPr>
          <w:rFonts w:ascii="Arial" w:hAnsi="Arial" w:cs="Arial"/>
          <w:sz w:val="24"/>
          <w:szCs w:val="24"/>
        </w:rPr>
        <w:t>o.</w:t>
      </w:r>
    </w:p>
    <w:p w:rsidR="00DB4921" w:rsidRDefault="00DB4921" w:rsidP="00DB4921">
      <w:pPr>
        <w:shd w:val="clear" w:color="auto" w:fill="FFFFFF"/>
        <w:ind w:firstLine="567"/>
        <w:jc w:val="both"/>
        <w:rPr>
          <w:rFonts w:ascii="Arial" w:hAnsi="Arial" w:cs="Arial"/>
          <w:sz w:val="24"/>
          <w:szCs w:val="24"/>
        </w:rPr>
      </w:pPr>
      <w:r>
        <w:rPr>
          <w:rFonts w:ascii="Arial" w:hAnsi="Arial" w:cs="Arial"/>
          <w:sz w:val="24"/>
          <w:szCs w:val="24"/>
        </w:rPr>
        <w:t>Aunque la metodología de este Máster es enteramente presencial,</w:t>
      </w:r>
      <w:r w:rsidRPr="000E1EE5">
        <w:rPr>
          <w:rFonts w:ascii="Arial" w:hAnsi="Arial" w:cs="Arial"/>
          <w:sz w:val="24"/>
          <w:szCs w:val="24"/>
        </w:rPr>
        <w:t xml:space="preserve"> si las autoridades sanitarias consideraran necesaria la suspensión de la actividad docente presencial </w:t>
      </w:r>
      <w:r>
        <w:rPr>
          <w:rFonts w:ascii="Arial" w:hAnsi="Arial" w:cs="Arial"/>
          <w:sz w:val="24"/>
          <w:szCs w:val="24"/>
        </w:rPr>
        <w:t>en algún momento</w:t>
      </w:r>
      <w:r w:rsidRPr="000E1EE5">
        <w:rPr>
          <w:rFonts w:ascii="Arial" w:hAnsi="Arial" w:cs="Arial"/>
          <w:sz w:val="24"/>
          <w:szCs w:val="24"/>
        </w:rPr>
        <w:t xml:space="preserve">, </w:t>
      </w:r>
      <w:r>
        <w:rPr>
          <w:rFonts w:ascii="Arial" w:hAnsi="Arial" w:cs="Arial"/>
          <w:sz w:val="24"/>
          <w:szCs w:val="24"/>
        </w:rPr>
        <w:t xml:space="preserve">se habilitarían los medios para que la asignatura pudiera impartirse mediante </w:t>
      </w:r>
      <w:r w:rsidRPr="000E1EE5">
        <w:rPr>
          <w:rFonts w:ascii="Arial" w:hAnsi="Arial" w:cs="Arial"/>
          <w:sz w:val="24"/>
          <w:szCs w:val="24"/>
        </w:rPr>
        <w:t xml:space="preserve">metodología </w:t>
      </w:r>
      <w:r>
        <w:rPr>
          <w:rFonts w:ascii="Arial" w:hAnsi="Arial" w:cs="Arial"/>
          <w:sz w:val="24"/>
          <w:szCs w:val="24"/>
        </w:rPr>
        <w:t>virtual mientras durase dicha</w:t>
      </w:r>
      <w:r w:rsidRPr="000E1EE5">
        <w:rPr>
          <w:rFonts w:ascii="Arial" w:hAnsi="Arial" w:cs="Arial"/>
          <w:sz w:val="24"/>
          <w:szCs w:val="24"/>
        </w:rPr>
        <w:t xml:space="preserve"> suspensión.</w:t>
      </w:r>
      <w:r>
        <w:rPr>
          <w:rFonts w:ascii="Arial" w:hAnsi="Arial" w:cs="Arial"/>
          <w:sz w:val="24"/>
          <w:szCs w:val="24"/>
        </w:rPr>
        <w:t xml:space="preserve"> </w:t>
      </w:r>
      <w:bookmarkEnd w:id="0"/>
    </w:p>
    <w:bookmarkEnd w:id="1"/>
    <w:p w:rsidR="00F81AD1" w:rsidRPr="00403B49" w:rsidRDefault="00F81AD1" w:rsidP="00403B49">
      <w:pPr>
        <w:jc w:val="both"/>
        <w:rPr>
          <w:rFonts w:ascii="Arial" w:hAnsi="Arial" w:cs="Arial"/>
          <w:color w:val="005AAA"/>
          <w:sz w:val="24"/>
          <w:szCs w:val="24"/>
        </w:rPr>
      </w:pPr>
    </w:p>
    <w:p w:rsidR="00F81AD1" w:rsidRDefault="00F81AD1" w:rsidP="00447AD6">
      <w:pPr>
        <w:shd w:val="clear" w:color="auto" w:fill="FFFFFF"/>
        <w:jc w:val="both"/>
        <w:rPr>
          <w:rFonts w:ascii="Arial" w:hAnsi="Arial" w:cs="Arial"/>
          <w:sz w:val="24"/>
          <w:szCs w:val="24"/>
          <w:lang w:val="es-ES_tradnl"/>
        </w:rPr>
      </w:pPr>
    </w:p>
    <w:p w:rsidR="00403B49" w:rsidRDefault="00403B49" w:rsidP="00447AD6">
      <w:pPr>
        <w:shd w:val="clear" w:color="auto" w:fill="FFFFFF"/>
        <w:jc w:val="both"/>
        <w:rPr>
          <w:rFonts w:ascii="Arial" w:hAnsi="Arial" w:cs="Arial"/>
          <w:sz w:val="24"/>
          <w:szCs w:val="24"/>
          <w:lang w:val="es-ES_tradnl"/>
        </w:rPr>
      </w:pPr>
    </w:p>
    <w:p w:rsidR="00403B49" w:rsidRPr="001476FC" w:rsidRDefault="00403B49" w:rsidP="00447AD6">
      <w:pPr>
        <w:shd w:val="clear" w:color="auto" w:fill="FFFFFF"/>
        <w:jc w:val="both"/>
        <w:rPr>
          <w:rFonts w:ascii="Arial" w:hAnsi="Arial" w:cs="Arial"/>
          <w:sz w:val="24"/>
          <w:szCs w:val="24"/>
          <w:lang w:val="es-ES_tradnl"/>
        </w:rPr>
      </w:pPr>
    </w:p>
    <w:p w:rsidR="00F81AD1" w:rsidRPr="001476FC" w:rsidRDefault="00F81AD1" w:rsidP="00447AD6">
      <w:pPr>
        <w:shd w:val="clear" w:color="auto" w:fill="FFFFFF"/>
        <w:jc w:val="both"/>
        <w:rPr>
          <w:rFonts w:ascii="Arial" w:hAnsi="Arial" w:cs="Arial"/>
          <w:sz w:val="24"/>
          <w:szCs w:val="24"/>
          <w:lang w:val="es-ES_tradnl"/>
        </w:rPr>
      </w:pPr>
    </w:p>
    <w:p w:rsidR="00580FD3" w:rsidRPr="001476FC" w:rsidRDefault="00580FD3" w:rsidP="00447AD6">
      <w:pPr>
        <w:shd w:val="clear" w:color="auto" w:fill="FFFFFF"/>
        <w:jc w:val="both"/>
        <w:rPr>
          <w:rFonts w:ascii="Arial" w:hAnsi="Arial" w:cs="Arial"/>
          <w:sz w:val="20"/>
          <w:szCs w:val="20"/>
        </w:rPr>
      </w:pPr>
    </w:p>
    <w:p w:rsidR="00580FD3" w:rsidRPr="001476FC" w:rsidRDefault="00580FD3" w:rsidP="00447AD6">
      <w:pPr>
        <w:shd w:val="clear" w:color="auto" w:fill="FFFFFF"/>
        <w:jc w:val="both"/>
        <w:rPr>
          <w:rFonts w:ascii="Arial" w:hAnsi="Arial" w:cs="Arial"/>
          <w:sz w:val="20"/>
          <w:szCs w:val="20"/>
        </w:rPr>
      </w:pPr>
    </w:p>
    <w:tbl>
      <w:tblPr>
        <w:tblW w:w="5000" w:type="pct"/>
        <w:tblBorders>
          <w:top w:val="thinThickLargeGap" w:sz="36" w:space="0" w:color="005AAA"/>
          <w:left w:val="thinThickLargeGap" w:sz="36" w:space="0" w:color="005AAA"/>
          <w:bottom w:val="thickThinLargeGap" w:sz="36" w:space="0" w:color="005AAA"/>
          <w:right w:val="thickThinLargeGap" w:sz="36" w:space="0" w:color="005AAA"/>
          <w:insideH w:val="single" w:sz="6" w:space="0" w:color="005AAA"/>
          <w:insideV w:val="single" w:sz="6" w:space="0" w:color="005AAA"/>
        </w:tblBorders>
        <w:shd w:val="clear" w:color="auto" w:fill="E1C891"/>
        <w:tblLook w:val="00A0" w:firstRow="1" w:lastRow="0" w:firstColumn="1" w:lastColumn="0" w:noHBand="0" w:noVBand="0"/>
      </w:tblPr>
      <w:tblGrid>
        <w:gridCol w:w="8934"/>
      </w:tblGrid>
      <w:tr w:rsidR="0039470F" w:rsidRPr="001476FC">
        <w:tc>
          <w:tcPr>
            <w:tcW w:w="5000" w:type="pct"/>
            <w:shd w:val="clear" w:color="auto" w:fill="E1C891"/>
            <w:vAlign w:val="center"/>
          </w:tcPr>
          <w:p w:rsidR="0039470F" w:rsidRPr="001476FC" w:rsidRDefault="0039470F" w:rsidP="00D4533C">
            <w:pPr>
              <w:rPr>
                <w:rFonts w:ascii="Arial" w:hAnsi="Arial" w:cs="Arial"/>
                <w:b/>
                <w:bCs/>
                <w:color w:val="005AAA"/>
                <w:sz w:val="28"/>
                <w:szCs w:val="28"/>
              </w:rPr>
            </w:pPr>
            <w:r w:rsidRPr="001476FC">
              <w:rPr>
                <w:rFonts w:ascii="Arial" w:hAnsi="Arial" w:cs="Arial"/>
                <w:b/>
                <w:bCs/>
                <w:color w:val="005AAA"/>
                <w:sz w:val="28"/>
                <w:szCs w:val="28"/>
              </w:rPr>
              <w:t>2. COMPETENCIAS</w:t>
            </w:r>
          </w:p>
        </w:tc>
      </w:tr>
    </w:tbl>
    <w:p w:rsidR="004A428D" w:rsidRPr="001476FC" w:rsidRDefault="004A428D" w:rsidP="00580FD3">
      <w:pPr>
        <w:shd w:val="clear" w:color="auto" w:fill="FFFFFF"/>
        <w:jc w:val="both"/>
        <w:rPr>
          <w:rFonts w:ascii="Arial" w:hAnsi="Arial" w:cs="Arial"/>
          <w:b/>
          <w:bCs/>
          <w:sz w:val="20"/>
          <w:szCs w:val="20"/>
        </w:rPr>
      </w:pPr>
    </w:p>
    <w:p w:rsidR="00447AD6" w:rsidRPr="0025747D" w:rsidRDefault="00447AD6" w:rsidP="00403B49">
      <w:pPr>
        <w:shd w:val="clear" w:color="auto" w:fill="FFFFFF"/>
        <w:tabs>
          <w:tab w:val="left" w:pos="284"/>
        </w:tabs>
        <w:jc w:val="both"/>
        <w:rPr>
          <w:rFonts w:ascii="Arial" w:hAnsi="Arial" w:cs="Arial"/>
          <w:color w:val="005AAA"/>
          <w:sz w:val="24"/>
          <w:szCs w:val="24"/>
        </w:rPr>
      </w:pPr>
      <w:r w:rsidRPr="0025747D">
        <w:rPr>
          <w:rFonts w:ascii="Arial" w:hAnsi="Arial" w:cs="Arial"/>
          <w:color w:val="005AAA"/>
          <w:sz w:val="24"/>
          <w:szCs w:val="24"/>
        </w:rPr>
        <w:t>Competencias gen</w:t>
      </w:r>
      <w:r w:rsidR="0025747D">
        <w:rPr>
          <w:rFonts w:ascii="Arial" w:hAnsi="Arial" w:cs="Arial"/>
          <w:color w:val="005AAA"/>
          <w:sz w:val="24"/>
          <w:szCs w:val="24"/>
        </w:rPr>
        <w:t>erales</w:t>
      </w:r>
    </w:p>
    <w:p w:rsidR="00447AD6" w:rsidRPr="00403B49" w:rsidRDefault="00447AD6" w:rsidP="00403B49">
      <w:pPr>
        <w:shd w:val="clear" w:color="auto" w:fill="FFFFFF"/>
        <w:tabs>
          <w:tab w:val="left" w:pos="284"/>
        </w:tabs>
        <w:jc w:val="both"/>
        <w:rPr>
          <w:rFonts w:ascii="Arial" w:hAnsi="Arial" w:cs="Arial"/>
          <w:b/>
          <w:bCs/>
          <w:color w:val="005AAA"/>
          <w:sz w:val="12"/>
          <w:szCs w:val="12"/>
        </w:rPr>
      </w:pPr>
    </w:p>
    <w:p w:rsidR="00585871" w:rsidRPr="0025747D" w:rsidRDefault="00585871" w:rsidP="0025747D">
      <w:pPr>
        <w:numPr>
          <w:ilvl w:val="0"/>
          <w:numId w:val="1"/>
        </w:numPr>
        <w:shd w:val="clear" w:color="auto" w:fill="FFFFFF"/>
        <w:tabs>
          <w:tab w:val="clear" w:pos="720"/>
        </w:tabs>
        <w:spacing w:after="120"/>
        <w:jc w:val="both"/>
        <w:rPr>
          <w:rFonts w:ascii="Arial" w:hAnsi="Arial" w:cs="Arial"/>
          <w:color w:val="0070C0"/>
          <w:sz w:val="24"/>
          <w:szCs w:val="24"/>
        </w:rPr>
      </w:pPr>
      <w:r w:rsidRPr="0025747D">
        <w:rPr>
          <w:rFonts w:ascii="Arial" w:hAnsi="Arial" w:cs="Arial"/>
          <w:sz w:val="24"/>
          <w:szCs w:val="24"/>
        </w:rPr>
        <w:t>Que los alumnos dispongan de las herramientas conceptuales, analíticas y metodológicas que favorezcan el conocimiento e interpretación idóneos de la literatura desde diferentes enfoques y acercamientos críticos.</w:t>
      </w:r>
    </w:p>
    <w:p w:rsidR="00585871" w:rsidRPr="00DC7C10" w:rsidRDefault="00585871" w:rsidP="0025747D">
      <w:pPr>
        <w:numPr>
          <w:ilvl w:val="0"/>
          <w:numId w:val="1"/>
        </w:numPr>
        <w:shd w:val="clear" w:color="auto" w:fill="FFFFFF"/>
        <w:tabs>
          <w:tab w:val="clear" w:pos="720"/>
        </w:tabs>
        <w:spacing w:after="120"/>
        <w:jc w:val="both"/>
        <w:rPr>
          <w:rFonts w:ascii="Arial" w:hAnsi="Arial" w:cs="Arial"/>
          <w:color w:val="2E74B5" w:themeColor="accent1" w:themeShade="BF"/>
          <w:sz w:val="24"/>
          <w:szCs w:val="24"/>
        </w:rPr>
      </w:pPr>
      <w:r w:rsidRPr="0025747D">
        <w:rPr>
          <w:rFonts w:ascii="Arial" w:hAnsi="Arial" w:cs="Arial"/>
          <w:sz w:val="24"/>
          <w:szCs w:val="24"/>
        </w:rPr>
        <w:t>Que los alumnos posean los procedimientos de acceso a las fuentes de investigación en el campo de estudios literarios y culturales</w:t>
      </w:r>
      <w:r w:rsidRPr="00DC7C10">
        <w:rPr>
          <w:rFonts w:ascii="Arial" w:hAnsi="Arial" w:cs="Arial"/>
          <w:color w:val="2E74B5" w:themeColor="accent1" w:themeShade="BF"/>
          <w:sz w:val="24"/>
          <w:szCs w:val="24"/>
        </w:rPr>
        <w:t>.</w:t>
      </w:r>
    </w:p>
    <w:p w:rsidR="00447AD6" w:rsidRPr="00403B49" w:rsidRDefault="00585871" w:rsidP="0025747D">
      <w:pPr>
        <w:numPr>
          <w:ilvl w:val="0"/>
          <w:numId w:val="1"/>
        </w:numPr>
        <w:shd w:val="clear" w:color="auto" w:fill="FFFFFF"/>
        <w:tabs>
          <w:tab w:val="clear" w:pos="720"/>
        </w:tabs>
        <w:spacing w:after="120"/>
        <w:jc w:val="both"/>
        <w:rPr>
          <w:rFonts w:ascii="Arial" w:hAnsi="Arial" w:cs="Arial"/>
          <w:color w:val="005AAA"/>
          <w:sz w:val="24"/>
          <w:szCs w:val="24"/>
        </w:rPr>
      </w:pPr>
      <w:r w:rsidRPr="0025747D">
        <w:rPr>
          <w:rFonts w:ascii="Arial" w:hAnsi="Arial" w:cs="Arial"/>
          <w:sz w:val="24"/>
          <w:szCs w:val="24"/>
        </w:rPr>
        <w:t>Que los alumnos desarrollen capacidades para llevar a cabo procesos de investigación sistematizados de carácter científico relacionados con la historia, la crítica y la teoría literaria</w:t>
      </w:r>
      <w:r w:rsidRPr="00403B49">
        <w:rPr>
          <w:rFonts w:ascii="Arial" w:hAnsi="Arial" w:cs="Arial"/>
          <w:color w:val="005AAA"/>
          <w:sz w:val="24"/>
          <w:szCs w:val="24"/>
        </w:rPr>
        <w:t>.</w:t>
      </w:r>
    </w:p>
    <w:p w:rsidR="0025747D" w:rsidRDefault="00447AD6" w:rsidP="0025747D">
      <w:pPr>
        <w:shd w:val="clear" w:color="auto" w:fill="FFFFFF"/>
        <w:tabs>
          <w:tab w:val="left" w:pos="284"/>
        </w:tabs>
        <w:jc w:val="both"/>
        <w:rPr>
          <w:rFonts w:ascii="Arial" w:hAnsi="Arial" w:cs="Arial"/>
          <w:color w:val="005AAA"/>
          <w:sz w:val="24"/>
          <w:szCs w:val="24"/>
        </w:rPr>
      </w:pPr>
      <w:r w:rsidRPr="0025747D">
        <w:rPr>
          <w:rFonts w:ascii="Arial" w:hAnsi="Arial" w:cs="Arial"/>
          <w:color w:val="005AAA"/>
          <w:sz w:val="24"/>
          <w:szCs w:val="24"/>
        </w:rPr>
        <w:t>Competencias específicas</w:t>
      </w:r>
    </w:p>
    <w:p w:rsidR="00BC17B4" w:rsidRPr="0025747D" w:rsidRDefault="00BC17B4" w:rsidP="0025747D">
      <w:pPr>
        <w:shd w:val="clear" w:color="auto" w:fill="FFFFFF"/>
        <w:tabs>
          <w:tab w:val="left" w:pos="284"/>
        </w:tabs>
        <w:jc w:val="both"/>
        <w:rPr>
          <w:rFonts w:ascii="Arial" w:hAnsi="Arial" w:cs="Arial"/>
          <w:color w:val="005AAA"/>
          <w:sz w:val="24"/>
          <w:szCs w:val="24"/>
        </w:rPr>
      </w:pPr>
      <w:r w:rsidRPr="0025747D">
        <w:rPr>
          <w:rFonts w:ascii="Arial" w:hAnsi="Arial" w:cs="Arial"/>
          <w:color w:val="005AAA"/>
          <w:sz w:val="24"/>
          <w:szCs w:val="24"/>
        </w:rPr>
        <w:t xml:space="preserve"> </w:t>
      </w:r>
    </w:p>
    <w:p w:rsidR="00F81AD1" w:rsidRPr="00DC7C10" w:rsidRDefault="00585871" w:rsidP="0025747D">
      <w:pPr>
        <w:pStyle w:val="Prrafodelista"/>
        <w:numPr>
          <w:ilvl w:val="0"/>
          <w:numId w:val="16"/>
        </w:numPr>
        <w:shd w:val="clear" w:color="auto" w:fill="FFFFFF"/>
        <w:spacing w:after="120"/>
        <w:ind w:left="851" w:hanging="425"/>
        <w:rPr>
          <w:rFonts w:ascii="Arial" w:hAnsi="Arial" w:cs="Arial"/>
          <w:color w:val="2E74B5" w:themeColor="accent1" w:themeShade="BF"/>
          <w:sz w:val="24"/>
          <w:szCs w:val="24"/>
        </w:rPr>
      </w:pPr>
      <w:r w:rsidRPr="0025747D">
        <w:rPr>
          <w:rFonts w:ascii="Arial" w:hAnsi="Arial" w:cs="Arial"/>
          <w:sz w:val="24"/>
          <w:szCs w:val="24"/>
        </w:rPr>
        <w:t>Identificar y aplicar herramientas de crítica literaria ecdótica de textos dramáticos, narrativos y poéticos contemporáneos.</w:t>
      </w:r>
    </w:p>
    <w:p w:rsidR="00585871" w:rsidRPr="00DC7C10" w:rsidRDefault="00585871" w:rsidP="0025747D">
      <w:pPr>
        <w:numPr>
          <w:ilvl w:val="0"/>
          <w:numId w:val="16"/>
        </w:numPr>
        <w:shd w:val="clear" w:color="auto" w:fill="FFFFFF"/>
        <w:spacing w:after="120"/>
        <w:ind w:left="851" w:hanging="425"/>
        <w:jc w:val="both"/>
        <w:rPr>
          <w:rFonts w:ascii="Arial" w:hAnsi="Arial" w:cs="Arial"/>
          <w:color w:val="2E74B5" w:themeColor="accent1" w:themeShade="BF"/>
          <w:sz w:val="24"/>
          <w:szCs w:val="24"/>
        </w:rPr>
      </w:pPr>
      <w:r w:rsidRPr="0025747D">
        <w:rPr>
          <w:rFonts w:ascii="Arial" w:hAnsi="Arial" w:cs="Arial"/>
          <w:sz w:val="24"/>
          <w:szCs w:val="24"/>
        </w:rPr>
        <w:t>Conocer y aplicar los marcos metodológicos y teóricos derivados del análisis social de la literatura</w:t>
      </w:r>
      <w:r w:rsidR="00403B49" w:rsidRPr="0025747D">
        <w:rPr>
          <w:rFonts w:ascii="Arial" w:hAnsi="Arial" w:cs="Arial"/>
          <w:sz w:val="24"/>
          <w:szCs w:val="24"/>
        </w:rPr>
        <w:t>.</w:t>
      </w:r>
    </w:p>
    <w:p w:rsidR="00403B49" w:rsidRPr="00403B49" w:rsidRDefault="00403B49" w:rsidP="00403B49">
      <w:pPr>
        <w:shd w:val="clear" w:color="auto" w:fill="FFFFFF"/>
        <w:tabs>
          <w:tab w:val="left" w:pos="284"/>
        </w:tabs>
        <w:jc w:val="both"/>
        <w:rPr>
          <w:rFonts w:ascii="Arial" w:hAnsi="Arial" w:cs="Arial"/>
          <w:color w:val="005AAA"/>
          <w:sz w:val="24"/>
          <w:szCs w:val="24"/>
        </w:rPr>
      </w:pPr>
    </w:p>
    <w:p w:rsidR="001C6E91" w:rsidRPr="00403B49" w:rsidRDefault="001C6E91" w:rsidP="00403B49">
      <w:pPr>
        <w:tabs>
          <w:tab w:val="left" w:pos="284"/>
        </w:tabs>
        <w:rPr>
          <w:rFonts w:ascii="Arial" w:hAnsi="Arial" w:cs="Arial"/>
          <w:sz w:val="20"/>
          <w:szCs w:val="20"/>
        </w:rPr>
      </w:pPr>
    </w:p>
    <w:tbl>
      <w:tblPr>
        <w:tblW w:w="5000" w:type="pct"/>
        <w:tblBorders>
          <w:top w:val="thinThickLargeGap" w:sz="24" w:space="0" w:color="005AAA"/>
          <w:left w:val="thinThickLargeGap" w:sz="24" w:space="0" w:color="005AAA"/>
          <w:bottom w:val="thickThinLargeGap" w:sz="24" w:space="0" w:color="005AAA"/>
          <w:right w:val="thickThinLargeGap" w:sz="24" w:space="0" w:color="005AAA"/>
          <w:insideH w:val="single" w:sz="6" w:space="0" w:color="005AAA"/>
          <w:insideV w:val="single" w:sz="6" w:space="0" w:color="005AAA"/>
        </w:tblBorders>
        <w:shd w:val="clear" w:color="auto" w:fill="E1C891"/>
        <w:tblLook w:val="00A0" w:firstRow="1" w:lastRow="0" w:firstColumn="1" w:lastColumn="0" w:noHBand="0" w:noVBand="0"/>
      </w:tblPr>
      <w:tblGrid>
        <w:gridCol w:w="8964"/>
      </w:tblGrid>
      <w:tr w:rsidR="0039470F" w:rsidRPr="001476FC">
        <w:tc>
          <w:tcPr>
            <w:tcW w:w="5000" w:type="pct"/>
            <w:shd w:val="clear" w:color="auto" w:fill="E1C891"/>
            <w:vAlign w:val="center"/>
          </w:tcPr>
          <w:p w:rsidR="0039470F" w:rsidRPr="001476FC" w:rsidRDefault="0039470F" w:rsidP="00022D42">
            <w:pPr>
              <w:rPr>
                <w:rFonts w:ascii="Arial" w:hAnsi="Arial" w:cs="Arial"/>
                <w:b/>
                <w:bCs/>
                <w:color w:val="005AAA"/>
                <w:sz w:val="28"/>
                <w:szCs w:val="28"/>
              </w:rPr>
            </w:pPr>
            <w:r w:rsidRPr="001476FC">
              <w:rPr>
                <w:rFonts w:ascii="Arial" w:hAnsi="Arial" w:cs="Arial"/>
                <w:b/>
                <w:bCs/>
                <w:color w:val="005AAA"/>
                <w:sz w:val="28"/>
                <w:szCs w:val="28"/>
              </w:rPr>
              <w:t>3. CONTENIDOS</w:t>
            </w:r>
          </w:p>
        </w:tc>
      </w:tr>
    </w:tbl>
    <w:p w:rsidR="005C7B93" w:rsidRPr="001476FC" w:rsidRDefault="005C7B93" w:rsidP="001A0B6B">
      <w:pPr>
        <w:rPr>
          <w:rFonts w:ascii="Arial" w:hAnsi="Arial" w:cs="Arial"/>
          <w:sz w:val="16"/>
          <w:szCs w:val="16"/>
        </w:rPr>
      </w:pPr>
    </w:p>
    <w:tbl>
      <w:tblPr>
        <w:tblW w:w="5000" w:type="pct"/>
        <w:tblInd w:w="-11" w:type="dxa"/>
        <w:tblBorders>
          <w:top w:val="single" w:sz="12" w:space="0" w:color="005AAA"/>
          <w:left w:val="single" w:sz="12" w:space="0" w:color="005AAA"/>
          <w:bottom w:val="single" w:sz="12" w:space="0" w:color="005AAA"/>
          <w:right w:val="single" w:sz="12" w:space="0" w:color="005AAA"/>
          <w:insideH w:val="single" w:sz="6" w:space="0" w:color="005AAA"/>
          <w:insideV w:val="single" w:sz="6" w:space="0" w:color="005AAA"/>
        </w:tblBorders>
        <w:tblCellMar>
          <w:top w:w="113" w:type="dxa"/>
          <w:left w:w="85" w:type="dxa"/>
          <w:bottom w:w="113" w:type="dxa"/>
        </w:tblCellMar>
        <w:tblLook w:val="00A0" w:firstRow="1" w:lastRow="0" w:firstColumn="1" w:lastColumn="0" w:noHBand="0" w:noVBand="0"/>
      </w:tblPr>
      <w:tblGrid>
        <w:gridCol w:w="6943"/>
        <w:gridCol w:w="2097"/>
      </w:tblGrid>
      <w:tr w:rsidR="00A8703A" w:rsidRPr="001476FC" w:rsidTr="00864A95">
        <w:trPr>
          <w:cantSplit/>
        </w:trPr>
        <w:tc>
          <w:tcPr>
            <w:tcW w:w="3840" w:type="pct"/>
            <w:shd w:val="clear" w:color="auto" w:fill="D9D9D9" w:themeFill="background1" w:themeFillShade="D9"/>
            <w:vAlign w:val="center"/>
          </w:tcPr>
          <w:p w:rsidR="00EF3BD7" w:rsidRPr="001476FC" w:rsidRDefault="001E69E3" w:rsidP="00E47126">
            <w:pPr>
              <w:pStyle w:val="Prrafodelista2"/>
              <w:spacing w:after="0" w:line="240" w:lineRule="auto"/>
              <w:ind w:left="0"/>
              <w:jc w:val="center"/>
              <w:rPr>
                <w:rFonts w:ascii="Arial" w:hAnsi="Arial" w:cs="Arial"/>
                <w:color w:val="005AAA"/>
                <w:sz w:val="24"/>
                <w:szCs w:val="24"/>
              </w:rPr>
            </w:pPr>
            <w:r>
              <w:rPr>
                <w:rFonts w:ascii="Arial" w:hAnsi="Arial" w:cs="Arial"/>
                <w:b/>
                <w:color w:val="005AAA"/>
                <w:sz w:val="24"/>
                <w:szCs w:val="24"/>
              </w:rPr>
              <w:t>Bloques de contenido</w:t>
            </w:r>
            <w:r w:rsidR="003D7B83">
              <w:rPr>
                <w:rFonts w:ascii="Arial" w:hAnsi="Arial" w:cs="Arial"/>
                <w:color w:val="005AAA"/>
                <w:sz w:val="24"/>
                <w:szCs w:val="24"/>
              </w:rPr>
              <w:t xml:space="preserve"> </w:t>
            </w:r>
          </w:p>
        </w:tc>
        <w:tc>
          <w:tcPr>
            <w:tcW w:w="1160" w:type="pct"/>
            <w:vAlign w:val="center"/>
          </w:tcPr>
          <w:p w:rsidR="00EF3BD7" w:rsidRPr="0025747D" w:rsidRDefault="00EF3BD7" w:rsidP="00864A95">
            <w:pPr>
              <w:pStyle w:val="Prrafodelista2"/>
              <w:spacing w:after="60" w:line="240" w:lineRule="auto"/>
              <w:ind w:left="61" w:right="-132" w:hanging="61"/>
              <w:rPr>
                <w:rFonts w:ascii="Arial" w:hAnsi="Arial" w:cs="Arial"/>
                <w:b/>
                <w:bCs/>
                <w:color w:val="005AAA"/>
                <w:sz w:val="24"/>
                <w:szCs w:val="24"/>
              </w:rPr>
            </w:pPr>
            <w:proofErr w:type="gramStart"/>
            <w:r w:rsidRPr="0025747D">
              <w:rPr>
                <w:rFonts w:ascii="Arial" w:hAnsi="Arial" w:cs="Arial"/>
                <w:b/>
                <w:bCs/>
                <w:color w:val="005AAA"/>
                <w:sz w:val="24"/>
                <w:szCs w:val="24"/>
              </w:rPr>
              <w:t>Total</w:t>
            </w:r>
            <w:proofErr w:type="gramEnd"/>
            <w:r w:rsidRPr="0025747D">
              <w:rPr>
                <w:rFonts w:ascii="Arial" w:hAnsi="Arial" w:cs="Arial"/>
                <w:b/>
                <w:bCs/>
                <w:color w:val="005AAA"/>
                <w:sz w:val="24"/>
                <w:szCs w:val="24"/>
              </w:rPr>
              <w:t xml:space="preserve"> de</w:t>
            </w:r>
            <w:r w:rsidR="00864A95">
              <w:rPr>
                <w:rFonts w:ascii="Arial" w:hAnsi="Arial" w:cs="Arial"/>
                <w:b/>
                <w:bCs/>
                <w:color w:val="005AAA"/>
                <w:sz w:val="24"/>
                <w:szCs w:val="24"/>
              </w:rPr>
              <w:t xml:space="preserve"> </w:t>
            </w:r>
            <w:r w:rsidRPr="0025747D">
              <w:rPr>
                <w:rFonts w:ascii="Arial" w:hAnsi="Arial" w:cs="Arial"/>
                <w:b/>
                <w:bCs/>
                <w:color w:val="005AAA"/>
                <w:sz w:val="24"/>
                <w:szCs w:val="24"/>
              </w:rPr>
              <w:t xml:space="preserve">créditos </w:t>
            </w:r>
          </w:p>
        </w:tc>
      </w:tr>
      <w:tr w:rsidR="0025747D" w:rsidRPr="001476FC" w:rsidTr="00864A95">
        <w:trPr>
          <w:cantSplit/>
        </w:trPr>
        <w:tc>
          <w:tcPr>
            <w:tcW w:w="3840" w:type="pct"/>
            <w:shd w:val="clear" w:color="auto" w:fill="D9D9D9" w:themeFill="background1" w:themeFillShade="D9"/>
            <w:vAlign w:val="center"/>
          </w:tcPr>
          <w:p w:rsidR="00FE423B" w:rsidRPr="00FF12C0" w:rsidRDefault="0025747D" w:rsidP="00FF12C0">
            <w:pPr>
              <w:pStyle w:val="Prrafodelista2"/>
              <w:numPr>
                <w:ilvl w:val="0"/>
                <w:numId w:val="17"/>
              </w:numPr>
              <w:spacing w:after="0" w:line="240" w:lineRule="auto"/>
              <w:ind w:left="477" w:hanging="283"/>
              <w:rPr>
                <w:rFonts w:ascii="Arial" w:hAnsi="Arial" w:cs="Arial"/>
                <w:b/>
                <w:sz w:val="24"/>
                <w:szCs w:val="24"/>
              </w:rPr>
            </w:pPr>
            <w:r w:rsidRPr="00FF12C0">
              <w:rPr>
                <w:rFonts w:ascii="Arial" w:hAnsi="Arial" w:cs="Arial"/>
                <w:b/>
                <w:sz w:val="24"/>
                <w:szCs w:val="24"/>
              </w:rPr>
              <w:t xml:space="preserve">La investigación en literatura </w:t>
            </w:r>
          </w:p>
          <w:p w:rsidR="0025747D" w:rsidRPr="00FE423B" w:rsidRDefault="0025747D" w:rsidP="00FF12C0">
            <w:pPr>
              <w:pStyle w:val="Prrafodelista2"/>
              <w:spacing w:after="0" w:line="240" w:lineRule="auto"/>
              <w:ind w:left="194" w:right="459"/>
              <w:jc w:val="both"/>
              <w:rPr>
                <w:rFonts w:ascii="Arial" w:hAnsi="Arial" w:cs="Arial"/>
                <w:bCs/>
                <w:sz w:val="24"/>
                <w:szCs w:val="24"/>
              </w:rPr>
            </w:pPr>
            <w:r w:rsidRPr="00FE423B">
              <w:rPr>
                <w:rFonts w:ascii="Arial" w:hAnsi="Arial" w:cs="Arial"/>
                <w:bCs/>
                <w:sz w:val="24"/>
                <w:szCs w:val="24"/>
              </w:rPr>
              <w:t xml:space="preserve">Consideraciones generales. </w:t>
            </w:r>
            <w:r w:rsidR="00FF12C0">
              <w:rPr>
                <w:rFonts w:ascii="Arial" w:hAnsi="Arial" w:cs="Arial"/>
                <w:bCs/>
                <w:sz w:val="24"/>
                <w:szCs w:val="24"/>
              </w:rPr>
              <w:t xml:space="preserve">Tipos de investigación en literatura. El campo de los estudios literarios. </w:t>
            </w:r>
            <w:r w:rsidRPr="00FE423B">
              <w:rPr>
                <w:rFonts w:ascii="Arial" w:hAnsi="Arial" w:cs="Arial"/>
                <w:bCs/>
                <w:sz w:val="24"/>
                <w:szCs w:val="24"/>
              </w:rPr>
              <w:t>Historia, crítica y teoría. Aspectos éticos</w:t>
            </w:r>
            <w:r w:rsidR="00FF12C0">
              <w:rPr>
                <w:rFonts w:ascii="Arial" w:hAnsi="Arial" w:cs="Arial"/>
                <w:bCs/>
                <w:sz w:val="24"/>
                <w:szCs w:val="24"/>
              </w:rPr>
              <w:t xml:space="preserve"> de la investigación en Humanidades</w:t>
            </w:r>
            <w:r w:rsidRPr="00FE423B">
              <w:rPr>
                <w:rFonts w:ascii="Arial" w:hAnsi="Arial" w:cs="Arial"/>
                <w:bCs/>
                <w:sz w:val="24"/>
                <w:szCs w:val="24"/>
              </w:rPr>
              <w:t xml:space="preserve">. El plagio. </w:t>
            </w:r>
          </w:p>
        </w:tc>
        <w:tc>
          <w:tcPr>
            <w:tcW w:w="1160" w:type="pct"/>
            <w:vAlign w:val="center"/>
          </w:tcPr>
          <w:p w:rsidR="0025747D" w:rsidRPr="00FF12C0" w:rsidRDefault="00FF12C0" w:rsidP="0025747D">
            <w:pPr>
              <w:pStyle w:val="Prrafodelista2"/>
              <w:spacing w:after="60" w:line="240" w:lineRule="auto"/>
              <w:ind w:left="568" w:right="-104" w:hanging="657"/>
              <w:jc w:val="center"/>
              <w:rPr>
                <w:rFonts w:ascii="Arial" w:hAnsi="Arial" w:cs="Arial"/>
                <w:color w:val="005AAA"/>
                <w:sz w:val="24"/>
                <w:szCs w:val="24"/>
              </w:rPr>
            </w:pPr>
            <w:r w:rsidRPr="00FF12C0">
              <w:rPr>
                <w:rFonts w:ascii="Arial" w:hAnsi="Arial" w:cs="Arial"/>
                <w:sz w:val="24"/>
                <w:szCs w:val="24"/>
              </w:rPr>
              <w:t>1,5 créditos</w:t>
            </w:r>
          </w:p>
        </w:tc>
      </w:tr>
      <w:tr w:rsidR="00FE423B" w:rsidRPr="001476FC" w:rsidTr="00864A95">
        <w:trPr>
          <w:cantSplit/>
        </w:trPr>
        <w:tc>
          <w:tcPr>
            <w:tcW w:w="3840" w:type="pct"/>
            <w:shd w:val="clear" w:color="auto" w:fill="D9D9D9" w:themeFill="background1" w:themeFillShade="D9"/>
            <w:vAlign w:val="center"/>
          </w:tcPr>
          <w:p w:rsidR="00FE423B" w:rsidRPr="00FF12C0" w:rsidRDefault="00FE423B" w:rsidP="00FF12C0">
            <w:pPr>
              <w:pStyle w:val="Prrafodelista2"/>
              <w:numPr>
                <w:ilvl w:val="0"/>
                <w:numId w:val="17"/>
              </w:numPr>
              <w:spacing w:after="0" w:line="240" w:lineRule="auto"/>
              <w:ind w:left="477" w:hanging="283"/>
              <w:rPr>
                <w:rFonts w:ascii="Arial" w:hAnsi="Arial" w:cs="Arial"/>
                <w:b/>
                <w:sz w:val="24"/>
                <w:szCs w:val="24"/>
              </w:rPr>
            </w:pPr>
            <w:r w:rsidRPr="00FE423B">
              <w:rPr>
                <w:rFonts w:ascii="Arial" w:hAnsi="Arial" w:cs="Arial"/>
                <w:b/>
                <w:sz w:val="24"/>
                <w:szCs w:val="24"/>
              </w:rPr>
              <w:t>El proyecto de investigación</w:t>
            </w:r>
          </w:p>
          <w:p w:rsidR="00FE423B" w:rsidRPr="00FE423B" w:rsidRDefault="00FE423B" w:rsidP="00FF12C0">
            <w:pPr>
              <w:pStyle w:val="Prrafodelista2"/>
              <w:spacing w:after="0" w:line="240" w:lineRule="auto"/>
              <w:ind w:left="194" w:right="459"/>
              <w:jc w:val="both"/>
              <w:rPr>
                <w:rFonts w:ascii="Arial" w:hAnsi="Arial" w:cs="Arial"/>
                <w:bCs/>
                <w:sz w:val="24"/>
                <w:szCs w:val="24"/>
              </w:rPr>
            </w:pPr>
            <w:r w:rsidRPr="00FE423B">
              <w:rPr>
                <w:rFonts w:ascii="Arial" w:hAnsi="Arial" w:cs="Arial"/>
                <w:bCs/>
                <w:sz w:val="24"/>
                <w:szCs w:val="24"/>
              </w:rPr>
              <w:t xml:space="preserve">Tipos de proyectos. </w:t>
            </w:r>
            <w:r w:rsidR="00FF12C0">
              <w:rPr>
                <w:rFonts w:ascii="Arial" w:hAnsi="Arial" w:cs="Arial"/>
                <w:bCs/>
                <w:sz w:val="24"/>
                <w:szCs w:val="24"/>
              </w:rPr>
              <w:t>Fases de la investigación. Análisis del</w:t>
            </w:r>
            <w:r w:rsidR="00FF12C0" w:rsidRPr="00FE423B">
              <w:rPr>
                <w:rFonts w:ascii="Arial" w:hAnsi="Arial" w:cs="Arial"/>
                <w:bCs/>
                <w:sz w:val="24"/>
                <w:szCs w:val="24"/>
              </w:rPr>
              <w:t xml:space="preserve"> estado de la cuestión. </w:t>
            </w:r>
            <w:r w:rsidR="00FF12C0">
              <w:rPr>
                <w:rFonts w:ascii="Arial" w:hAnsi="Arial" w:cs="Arial"/>
                <w:bCs/>
                <w:sz w:val="24"/>
                <w:szCs w:val="24"/>
              </w:rPr>
              <w:t>Determinación y fijación de los o</w:t>
            </w:r>
            <w:r w:rsidRPr="00FE423B">
              <w:rPr>
                <w:rFonts w:ascii="Arial" w:hAnsi="Arial" w:cs="Arial"/>
                <w:bCs/>
                <w:sz w:val="24"/>
                <w:szCs w:val="24"/>
              </w:rPr>
              <w:t>bjetivos, hipótesis</w:t>
            </w:r>
            <w:r w:rsidR="00FF12C0">
              <w:rPr>
                <w:rFonts w:ascii="Arial" w:hAnsi="Arial" w:cs="Arial"/>
                <w:bCs/>
                <w:sz w:val="24"/>
                <w:szCs w:val="24"/>
              </w:rPr>
              <w:t xml:space="preserve"> y</w:t>
            </w:r>
            <w:r w:rsidRPr="00FE423B">
              <w:rPr>
                <w:rFonts w:ascii="Arial" w:hAnsi="Arial" w:cs="Arial"/>
                <w:bCs/>
                <w:sz w:val="24"/>
                <w:szCs w:val="24"/>
              </w:rPr>
              <w:t xml:space="preserve"> metodología. Presentación de </w:t>
            </w:r>
            <w:r w:rsidR="00FF12C0">
              <w:rPr>
                <w:rFonts w:ascii="Arial" w:hAnsi="Arial" w:cs="Arial"/>
                <w:bCs/>
                <w:sz w:val="24"/>
                <w:szCs w:val="24"/>
              </w:rPr>
              <w:t xml:space="preserve">los </w:t>
            </w:r>
            <w:r w:rsidRPr="00FE423B">
              <w:rPr>
                <w:rFonts w:ascii="Arial" w:hAnsi="Arial" w:cs="Arial"/>
                <w:bCs/>
                <w:sz w:val="24"/>
                <w:szCs w:val="24"/>
              </w:rPr>
              <w:t>proyectos.</w:t>
            </w:r>
          </w:p>
        </w:tc>
        <w:tc>
          <w:tcPr>
            <w:tcW w:w="1160" w:type="pct"/>
            <w:vAlign w:val="center"/>
          </w:tcPr>
          <w:p w:rsidR="00FE423B" w:rsidRPr="0025747D" w:rsidRDefault="00FF12C0" w:rsidP="0025747D">
            <w:pPr>
              <w:pStyle w:val="Prrafodelista2"/>
              <w:spacing w:after="60" w:line="240" w:lineRule="auto"/>
              <w:ind w:left="568" w:right="-104" w:hanging="657"/>
              <w:jc w:val="center"/>
              <w:rPr>
                <w:rFonts w:ascii="Arial" w:hAnsi="Arial" w:cs="Arial"/>
                <w:b/>
                <w:bCs/>
                <w:color w:val="005AAA"/>
                <w:sz w:val="24"/>
                <w:szCs w:val="24"/>
              </w:rPr>
            </w:pPr>
            <w:r w:rsidRPr="00FF12C0">
              <w:rPr>
                <w:rFonts w:ascii="Arial" w:hAnsi="Arial" w:cs="Arial"/>
                <w:sz w:val="24"/>
                <w:szCs w:val="24"/>
              </w:rPr>
              <w:t>1,5 créditos</w:t>
            </w:r>
          </w:p>
        </w:tc>
      </w:tr>
      <w:tr w:rsidR="0025747D" w:rsidRPr="001476FC" w:rsidTr="00864A95">
        <w:trPr>
          <w:cantSplit/>
        </w:trPr>
        <w:tc>
          <w:tcPr>
            <w:tcW w:w="3840" w:type="pct"/>
            <w:shd w:val="clear" w:color="auto" w:fill="D9D9D9" w:themeFill="background1" w:themeFillShade="D9"/>
            <w:vAlign w:val="center"/>
          </w:tcPr>
          <w:p w:rsidR="00FE423B" w:rsidRPr="00FF12C0" w:rsidRDefault="00FF12C0" w:rsidP="00FF12C0">
            <w:pPr>
              <w:pStyle w:val="Prrafodelista2"/>
              <w:numPr>
                <w:ilvl w:val="0"/>
                <w:numId w:val="17"/>
              </w:numPr>
              <w:spacing w:after="0" w:line="240" w:lineRule="auto"/>
              <w:ind w:left="477" w:hanging="283"/>
              <w:rPr>
                <w:rFonts w:ascii="Arial" w:hAnsi="Arial" w:cs="Arial"/>
                <w:b/>
                <w:sz w:val="24"/>
                <w:szCs w:val="24"/>
              </w:rPr>
            </w:pPr>
            <w:r>
              <w:rPr>
                <w:rFonts w:ascii="Arial" w:hAnsi="Arial" w:cs="Arial"/>
                <w:b/>
                <w:sz w:val="24"/>
                <w:szCs w:val="24"/>
              </w:rPr>
              <w:t>Fu</w:t>
            </w:r>
            <w:r w:rsidR="0025747D" w:rsidRPr="00FE423B">
              <w:rPr>
                <w:rFonts w:ascii="Arial" w:hAnsi="Arial" w:cs="Arial"/>
                <w:b/>
                <w:sz w:val="24"/>
                <w:szCs w:val="24"/>
              </w:rPr>
              <w:t>entes</w:t>
            </w:r>
            <w:r>
              <w:rPr>
                <w:rFonts w:ascii="Arial" w:hAnsi="Arial" w:cs="Arial"/>
                <w:b/>
                <w:sz w:val="24"/>
                <w:szCs w:val="24"/>
              </w:rPr>
              <w:t xml:space="preserve"> para la investigación en Literatura</w:t>
            </w:r>
          </w:p>
          <w:p w:rsidR="0025747D" w:rsidRPr="00FE423B" w:rsidRDefault="0025747D" w:rsidP="00FF12C0">
            <w:pPr>
              <w:pStyle w:val="Prrafodelista2"/>
              <w:spacing w:after="0" w:line="240" w:lineRule="auto"/>
              <w:ind w:left="194" w:right="459"/>
              <w:jc w:val="both"/>
              <w:rPr>
                <w:rFonts w:ascii="Arial" w:hAnsi="Arial" w:cs="Arial"/>
                <w:bCs/>
                <w:sz w:val="24"/>
                <w:szCs w:val="24"/>
              </w:rPr>
            </w:pPr>
            <w:r w:rsidRPr="00FE423B">
              <w:rPr>
                <w:rFonts w:ascii="Arial" w:hAnsi="Arial" w:cs="Arial"/>
                <w:bCs/>
                <w:sz w:val="24"/>
                <w:szCs w:val="24"/>
              </w:rPr>
              <w:t>Tipología</w:t>
            </w:r>
            <w:r w:rsidR="00FF12C0">
              <w:rPr>
                <w:rFonts w:ascii="Arial" w:hAnsi="Arial" w:cs="Arial"/>
                <w:bCs/>
                <w:sz w:val="24"/>
                <w:szCs w:val="24"/>
              </w:rPr>
              <w:t xml:space="preserve"> de las fuentes</w:t>
            </w:r>
            <w:r w:rsidRPr="00FE423B">
              <w:rPr>
                <w:rFonts w:ascii="Arial" w:hAnsi="Arial" w:cs="Arial"/>
                <w:bCs/>
                <w:sz w:val="24"/>
                <w:szCs w:val="24"/>
              </w:rPr>
              <w:t>. Fuentes orales, fuentes escritas y fuentes digitales.</w:t>
            </w:r>
            <w:r w:rsidR="00FF12C0">
              <w:rPr>
                <w:rFonts w:ascii="Arial" w:hAnsi="Arial" w:cs="Arial"/>
                <w:bCs/>
                <w:sz w:val="24"/>
                <w:szCs w:val="24"/>
              </w:rPr>
              <w:t xml:space="preserve"> Selección previa de las fuentes. </w:t>
            </w:r>
          </w:p>
        </w:tc>
        <w:tc>
          <w:tcPr>
            <w:tcW w:w="1160" w:type="pct"/>
            <w:vAlign w:val="center"/>
          </w:tcPr>
          <w:p w:rsidR="0025747D" w:rsidRPr="0025747D" w:rsidRDefault="00FF12C0" w:rsidP="0025747D">
            <w:pPr>
              <w:pStyle w:val="Prrafodelista2"/>
              <w:spacing w:after="60" w:line="240" w:lineRule="auto"/>
              <w:ind w:left="568" w:right="-104" w:hanging="657"/>
              <w:jc w:val="center"/>
              <w:rPr>
                <w:rFonts w:ascii="Arial" w:hAnsi="Arial" w:cs="Arial"/>
                <w:b/>
                <w:bCs/>
                <w:color w:val="005AAA"/>
                <w:sz w:val="24"/>
                <w:szCs w:val="24"/>
              </w:rPr>
            </w:pPr>
            <w:r w:rsidRPr="00FF12C0">
              <w:rPr>
                <w:rFonts w:ascii="Arial" w:hAnsi="Arial" w:cs="Arial"/>
                <w:sz w:val="24"/>
                <w:szCs w:val="24"/>
              </w:rPr>
              <w:t>1,5 créditos</w:t>
            </w:r>
          </w:p>
        </w:tc>
      </w:tr>
      <w:tr w:rsidR="0025747D" w:rsidRPr="001476FC" w:rsidTr="00864A95">
        <w:trPr>
          <w:cantSplit/>
        </w:trPr>
        <w:tc>
          <w:tcPr>
            <w:tcW w:w="3840" w:type="pct"/>
            <w:shd w:val="clear" w:color="auto" w:fill="D9D9D9" w:themeFill="background1" w:themeFillShade="D9"/>
            <w:vAlign w:val="center"/>
          </w:tcPr>
          <w:p w:rsidR="00FE423B" w:rsidRPr="00FF12C0" w:rsidRDefault="0025747D" w:rsidP="00FF12C0">
            <w:pPr>
              <w:pStyle w:val="Prrafodelista2"/>
              <w:numPr>
                <w:ilvl w:val="0"/>
                <w:numId w:val="17"/>
              </w:numPr>
              <w:spacing w:after="0" w:line="240" w:lineRule="auto"/>
              <w:ind w:left="477" w:hanging="283"/>
              <w:rPr>
                <w:rFonts w:ascii="Arial" w:hAnsi="Arial" w:cs="Arial"/>
                <w:b/>
                <w:sz w:val="24"/>
                <w:szCs w:val="24"/>
              </w:rPr>
            </w:pPr>
            <w:r w:rsidRPr="00FE423B">
              <w:rPr>
                <w:rFonts w:ascii="Arial" w:hAnsi="Arial" w:cs="Arial"/>
                <w:b/>
                <w:sz w:val="24"/>
                <w:szCs w:val="24"/>
              </w:rPr>
              <w:lastRenderedPageBreak/>
              <w:t xml:space="preserve">Localización </w:t>
            </w:r>
            <w:r w:rsidR="00FE423B" w:rsidRPr="00FE423B">
              <w:rPr>
                <w:rFonts w:ascii="Arial" w:hAnsi="Arial" w:cs="Arial"/>
                <w:b/>
                <w:sz w:val="24"/>
                <w:szCs w:val="24"/>
              </w:rPr>
              <w:t>y uso de las fuentes</w:t>
            </w:r>
            <w:r w:rsidR="00FE423B" w:rsidRPr="00FF12C0">
              <w:rPr>
                <w:rFonts w:ascii="Arial" w:hAnsi="Arial" w:cs="Arial"/>
                <w:b/>
                <w:sz w:val="24"/>
                <w:szCs w:val="24"/>
              </w:rPr>
              <w:t xml:space="preserve"> </w:t>
            </w:r>
          </w:p>
          <w:p w:rsidR="0025747D" w:rsidRPr="00FE423B" w:rsidRDefault="00FE423B" w:rsidP="00FF12C0">
            <w:pPr>
              <w:pStyle w:val="Prrafodelista2"/>
              <w:spacing w:after="0" w:line="240" w:lineRule="auto"/>
              <w:ind w:left="194" w:right="459"/>
              <w:jc w:val="both"/>
              <w:rPr>
                <w:rFonts w:ascii="Arial" w:hAnsi="Arial" w:cs="Arial"/>
                <w:bCs/>
                <w:sz w:val="24"/>
                <w:szCs w:val="24"/>
              </w:rPr>
            </w:pPr>
            <w:r w:rsidRPr="00FE423B">
              <w:rPr>
                <w:rFonts w:ascii="Arial" w:hAnsi="Arial" w:cs="Arial"/>
                <w:bCs/>
                <w:sz w:val="24"/>
                <w:szCs w:val="24"/>
              </w:rPr>
              <w:t xml:space="preserve">Herramientas </w:t>
            </w:r>
            <w:r w:rsidR="00A8703A">
              <w:rPr>
                <w:rFonts w:ascii="Arial" w:hAnsi="Arial" w:cs="Arial"/>
                <w:bCs/>
                <w:sz w:val="24"/>
                <w:szCs w:val="24"/>
              </w:rPr>
              <w:t xml:space="preserve">informáticas </w:t>
            </w:r>
            <w:r w:rsidRPr="00FE423B">
              <w:rPr>
                <w:rFonts w:ascii="Arial" w:hAnsi="Arial" w:cs="Arial"/>
                <w:bCs/>
                <w:sz w:val="24"/>
                <w:szCs w:val="24"/>
              </w:rPr>
              <w:t xml:space="preserve">de búsqueda de fuentes en literatura y cultura. </w:t>
            </w:r>
            <w:r w:rsidR="00A8703A">
              <w:rPr>
                <w:rFonts w:ascii="Arial" w:hAnsi="Arial" w:cs="Arial"/>
                <w:bCs/>
                <w:sz w:val="24"/>
                <w:szCs w:val="24"/>
              </w:rPr>
              <w:t xml:space="preserve">El trabajo en archivos y bibliotecas. Principales archivos y bibliotecas en el ámbito del hispanismo. </w:t>
            </w:r>
            <w:r>
              <w:rPr>
                <w:rFonts w:ascii="Arial" w:hAnsi="Arial" w:cs="Arial"/>
                <w:bCs/>
                <w:sz w:val="24"/>
                <w:szCs w:val="24"/>
              </w:rPr>
              <w:t>Selección</w:t>
            </w:r>
            <w:r w:rsidR="00A8703A">
              <w:rPr>
                <w:rFonts w:ascii="Arial" w:hAnsi="Arial" w:cs="Arial"/>
                <w:bCs/>
                <w:sz w:val="24"/>
                <w:szCs w:val="24"/>
              </w:rPr>
              <w:t xml:space="preserve"> de fuentes relevantes</w:t>
            </w:r>
            <w:r>
              <w:rPr>
                <w:rFonts w:ascii="Arial" w:hAnsi="Arial" w:cs="Arial"/>
                <w:bCs/>
                <w:sz w:val="24"/>
                <w:szCs w:val="24"/>
              </w:rPr>
              <w:t xml:space="preserve">. </w:t>
            </w:r>
            <w:r w:rsidRPr="00FE423B">
              <w:rPr>
                <w:rFonts w:ascii="Arial" w:hAnsi="Arial" w:cs="Arial"/>
                <w:bCs/>
                <w:sz w:val="24"/>
                <w:szCs w:val="24"/>
              </w:rPr>
              <w:t xml:space="preserve">Estilos de citación y normalización de referencias. </w:t>
            </w:r>
          </w:p>
        </w:tc>
        <w:tc>
          <w:tcPr>
            <w:tcW w:w="1160" w:type="pct"/>
            <w:vAlign w:val="center"/>
          </w:tcPr>
          <w:p w:rsidR="0025747D" w:rsidRPr="0025747D" w:rsidRDefault="00FF12C0" w:rsidP="0025747D">
            <w:pPr>
              <w:pStyle w:val="Prrafodelista2"/>
              <w:spacing w:after="60" w:line="240" w:lineRule="auto"/>
              <w:ind w:left="568" w:right="-104" w:hanging="657"/>
              <w:jc w:val="center"/>
              <w:rPr>
                <w:rFonts w:ascii="Arial" w:hAnsi="Arial" w:cs="Arial"/>
                <w:b/>
                <w:bCs/>
                <w:color w:val="005AAA"/>
                <w:sz w:val="24"/>
                <w:szCs w:val="24"/>
              </w:rPr>
            </w:pPr>
            <w:r w:rsidRPr="00FF12C0">
              <w:rPr>
                <w:rFonts w:ascii="Arial" w:hAnsi="Arial" w:cs="Arial"/>
                <w:sz w:val="24"/>
                <w:szCs w:val="24"/>
              </w:rPr>
              <w:t>1,5 créditos</w:t>
            </w:r>
          </w:p>
        </w:tc>
      </w:tr>
      <w:tr w:rsidR="0025747D" w:rsidRPr="001476FC" w:rsidTr="00864A95">
        <w:trPr>
          <w:cantSplit/>
        </w:trPr>
        <w:tc>
          <w:tcPr>
            <w:tcW w:w="3840" w:type="pct"/>
            <w:shd w:val="clear" w:color="auto" w:fill="D9D9D9" w:themeFill="background1" w:themeFillShade="D9"/>
            <w:vAlign w:val="center"/>
          </w:tcPr>
          <w:p w:rsidR="0025747D" w:rsidRPr="00A8703A" w:rsidRDefault="00FE423B" w:rsidP="00A8703A">
            <w:pPr>
              <w:pStyle w:val="Prrafodelista2"/>
              <w:numPr>
                <w:ilvl w:val="0"/>
                <w:numId w:val="17"/>
              </w:numPr>
              <w:spacing w:after="0" w:line="240" w:lineRule="auto"/>
              <w:ind w:left="477" w:hanging="283"/>
              <w:rPr>
                <w:rFonts w:ascii="Arial" w:hAnsi="Arial" w:cs="Arial"/>
                <w:b/>
                <w:sz w:val="24"/>
                <w:szCs w:val="24"/>
              </w:rPr>
            </w:pPr>
            <w:r w:rsidRPr="00A8703A">
              <w:rPr>
                <w:rFonts w:ascii="Arial" w:hAnsi="Arial" w:cs="Arial"/>
                <w:b/>
                <w:sz w:val="24"/>
                <w:szCs w:val="24"/>
              </w:rPr>
              <w:t xml:space="preserve">La redacción del trabajo de investigación </w:t>
            </w:r>
          </w:p>
          <w:p w:rsidR="00A8703A" w:rsidRPr="00FE423B" w:rsidRDefault="00AD34C7" w:rsidP="00A8703A">
            <w:pPr>
              <w:pStyle w:val="Prrafodelista2"/>
              <w:spacing w:after="0" w:line="240" w:lineRule="auto"/>
              <w:ind w:left="194" w:right="459"/>
              <w:jc w:val="both"/>
              <w:rPr>
                <w:rFonts w:ascii="Arial" w:hAnsi="Arial" w:cs="Arial"/>
                <w:bCs/>
                <w:sz w:val="24"/>
                <w:szCs w:val="24"/>
              </w:rPr>
            </w:pPr>
            <w:r>
              <w:rPr>
                <w:rFonts w:ascii="Arial" w:hAnsi="Arial" w:cs="Arial"/>
                <w:bCs/>
                <w:sz w:val="24"/>
                <w:szCs w:val="24"/>
              </w:rPr>
              <w:t>Planificación, cronograma y f</w:t>
            </w:r>
            <w:r w:rsidR="00A8703A">
              <w:rPr>
                <w:rFonts w:ascii="Arial" w:hAnsi="Arial" w:cs="Arial"/>
                <w:bCs/>
                <w:sz w:val="24"/>
                <w:szCs w:val="24"/>
              </w:rPr>
              <w:t xml:space="preserve">ases de redacción del trabajo de investigación. Estructura de los trabajos de investigación. El estilo de los trabajos académicos. </w:t>
            </w:r>
          </w:p>
        </w:tc>
        <w:tc>
          <w:tcPr>
            <w:tcW w:w="1160" w:type="pct"/>
            <w:vAlign w:val="center"/>
          </w:tcPr>
          <w:p w:rsidR="0025747D" w:rsidRPr="0025747D" w:rsidRDefault="00FF12C0" w:rsidP="0025747D">
            <w:pPr>
              <w:pStyle w:val="Prrafodelista2"/>
              <w:spacing w:after="60" w:line="240" w:lineRule="auto"/>
              <w:ind w:left="568" w:right="-104" w:hanging="657"/>
              <w:jc w:val="center"/>
              <w:rPr>
                <w:rFonts w:ascii="Arial" w:hAnsi="Arial" w:cs="Arial"/>
                <w:b/>
                <w:bCs/>
                <w:color w:val="005AAA"/>
                <w:sz w:val="24"/>
                <w:szCs w:val="24"/>
              </w:rPr>
            </w:pPr>
            <w:r w:rsidRPr="00FF12C0">
              <w:rPr>
                <w:rFonts w:ascii="Arial" w:hAnsi="Arial" w:cs="Arial"/>
                <w:sz w:val="24"/>
                <w:szCs w:val="24"/>
              </w:rPr>
              <w:t>1,5 créditos</w:t>
            </w:r>
          </w:p>
        </w:tc>
      </w:tr>
      <w:tr w:rsidR="00FE423B" w:rsidRPr="001476FC" w:rsidTr="00864A95">
        <w:trPr>
          <w:cantSplit/>
        </w:trPr>
        <w:tc>
          <w:tcPr>
            <w:tcW w:w="3840" w:type="pct"/>
            <w:shd w:val="clear" w:color="auto" w:fill="D9D9D9" w:themeFill="background1" w:themeFillShade="D9"/>
            <w:vAlign w:val="center"/>
          </w:tcPr>
          <w:p w:rsidR="00FE423B" w:rsidRPr="00A8703A" w:rsidRDefault="00A8703A" w:rsidP="00A8703A">
            <w:pPr>
              <w:pStyle w:val="Prrafodelista2"/>
              <w:numPr>
                <w:ilvl w:val="0"/>
                <w:numId w:val="17"/>
              </w:numPr>
              <w:spacing w:after="0" w:line="240" w:lineRule="auto"/>
              <w:ind w:left="477" w:hanging="283"/>
              <w:rPr>
                <w:rFonts w:ascii="Arial" w:hAnsi="Arial" w:cs="Arial"/>
                <w:b/>
                <w:sz w:val="24"/>
                <w:szCs w:val="24"/>
              </w:rPr>
            </w:pPr>
            <w:r>
              <w:rPr>
                <w:rFonts w:ascii="Arial" w:hAnsi="Arial" w:cs="Arial"/>
                <w:b/>
                <w:sz w:val="24"/>
                <w:szCs w:val="24"/>
              </w:rPr>
              <w:t>V</w:t>
            </w:r>
            <w:r w:rsidR="00FE423B" w:rsidRPr="00A8703A">
              <w:rPr>
                <w:rFonts w:ascii="Arial" w:hAnsi="Arial" w:cs="Arial"/>
                <w:b/>
                <w:sz w:val="24"/>
                <w:szCs w:val="24"/>
              </w:rPr>
              <w:t xml:space="preserve">aloración y difusión de la </w:t>
            </w:r>
            <w:r>
              <w:rPr>
                <w:rFonts w:ascii="Arial" w:hAnsi="Arial" w:cs="Arial"/>
                <w:b/>
                <w:sz w:val="24"/>
                <w:szCs w:val="24"/>
              </w:rPr>
              <w:t>i</w:t>
            </w:r>
            <w:r w:rsidR="00FE423B" w:rsidRPr="00A8703A">
              <w:rPr>
                <w:rFonts w:ascii="Arial" w:hAnsi="Arial" w:cs="Arial"/>
                <w:b/>
                <w:sz w:val="24"/>
                <w:szCs w:val="24"/>
              </w:rPr>
              <w:t>nvestigación</w:t>
            </w:r>
          </w:p>
          <w:p w:rsidR="00A8703A" w:rsidRPr="00FE423B" w:rsidRDefault="00A8703A" w:rsidP="00A8703A">
            <w:pPr>
              <w:pStyle w:val="Prrafodelista2"/>
              <w:spacing w:after="0" w:line="240" w:lineRule="auto"/>
              <w:ind w:left="194" w:right="459"/>
              <w:jc w:val="both"/>
              <w:rPr>
                <w:rFonts w:ascii="Arial" w:hAnsi="Arial" w:cs="Arial"/>
                <w:bCs/>
                <w:sz w:val="24"/>
                <w:szCs w:val="24"/>
              </w:rPr>
            </w:pPr>
            <w:r>
              <w:rPr>
                <w:rFonts w:ascii="Arial" w:hAnsi="Arial" w:cs="Arial"/>
                <w:bCs/>
                <w:sz w:val="24"/>
                <w:szCs w:val="24"/>
              </w:rPr>
              <w:t xml:space="preserve">Modalidades de los trabajos de investigación: tesis doctorales, TFM, artículos, proyectos, monografías. Agencias de valoración y clasificación de la actividad investigadora. </w:t>
            </w:r>
            <w:proofErr w:type="spellStart"/>
            <w:r>
              <w:rPr>
                <w:rFonts w:ascii="Arial" w:hAnsi="Arial" w:cs="Arial"/>
                <w:bCs/>
                <w:sz w:val="24"/>
                <w:szCs w:val="24"/>
              </w:rPr>
              <w:t>Ránkings</w:t>
            </w:r>
            <w:proofErr w:type="spellEnd"/>
            <w:r>
              <w:rPr>
                <w:rFonts w:ascii="Arial" w:hAnsi="Arial" w:cs="Arial"/>
                <w:bCs/>
                <w:sz w:val="24"/>
                <w:szCs w:val="24"/>
              </w:rPr>
              <w:t xml:space="preserve"> de revistas y publicaciones.</w:t>
            </w:r>
          </w:p>
        </w:tc>
        <w:tc>
          <w:tcPr>
            <w:tcW w:w="1160" w:type="pct"/>
            <w:vAlign w:val="center"/>
          </w:tcPr>
          <w:p w:rsidR="00FE423B" w:rsidRPr="0025747D" w:rsidRDefault="00A8703A" w:rsidP="0025747D">
            <w:pPr>
              <w:pStyle w:val="Prrafodelista2"/>
              <w:spacing w:after="60" w:line="240" w:lineRule="auto"/>
              <w:ind w:left="568" w:right="-104" w:hanging="657"/>
              <w:jc w:val="center"/>
              <w:rPr>
                <w:rFonts w:ascii="Arial" w:hAnsi="Arial" w:cs="Arial"/>
                <w:b/>
                <w:bCs/>
                <w:color w:val="005AAA"/>
                <w:sz w:val="24"/>
                <w:szCs w:val="24"/>
              </w:rPr>
            </w:pPr>
            <w:r w:rsidRPr="00A8703A">
              <w:rPr>
                <w:rFonts w:ascii="Arial" w:hAnsi="Arial" w:cs="Arial"/>
                <w:sz w:val="24"/>
                <w:szCs w:val="24"/>
              </w:rPr>
              <w:t>1,5 créditos</w:t>
            </w:r>
          </w:p>
        </w:tc>
      </w:tr>
    </w:tbl>
    <w:p w:rsidR="0039470F" w:rsidRDefault="0039470F" w:rsidP="001A0B6B">
      <w:pPr>
        <w:rPr>
          <w:rFonts w:ascii="Arial" w:hAnsi="Arial" w:cs="Arial"/>
          <w:sz w:val="24"/>
          <w:szCs w:val="24"/>
        </w:rPr>
      </w:pPr>
    </w:p>
    <w:p w:rsidR="00E53D11" w:rsidRDefault="00E53D11" w:rsidP="001A0B6B">
      <w:pPr>
        <w:rPr>
          <w:rFonts w:ascii="Arial" w:hAnsi="Arial" w:cs="Arial"/>
          <w:sz w:val="24"/>
          <w:szCs w:val="24"/>
        </w:rPr>
      </w:pPr>
    </w:p>
    <w:p w:rsidR="00E53D11" w:rsidRPr="001476FC" w:rsidRDefault="00E53D11" w:rsidP="001A0B6B">
      <w:pPr>
        <w:rPr>
          <w:rFonts w:ascii="Arial" w:hAnsi="Arial" w:cs="Arial"/>
          <w:sz w:val="24"/>
          <w:szCs w:val="24"/>
        </w:rPr>
      </w:pPr>
    </w:p>
    <w:p w:rsidR="001C6E91" w:rsidRPr="001476FC" w:rsidRDefault="001C6E91" w:rsidP="00C23A59">
      <w:pPr>
        <w:pStyle w:val="Prrafodelista2"/>
        <w:shd w:val="clear" w:color="auto" w:fill="FFFFFF"/>
        <w:spacing w:after="0" w:line="240" w:lineRule="auto"/>
        <w:ind w:left="0" w:right="227"/>
        <w:jc w:val="both"/>
        <w:rPr>
          <w:rFonts w:ascii="Arial" w:hAnsi="Arial" w:cs="Arial"/>
          <w:sz w:val="20"/>
          <w:szCs w:val="20"/>
        </w:rPr>
      </w:pPr>
    </w:p>
    <w:tbl>
      <w:tblPr>
        <w:tblW w:w="5000" w:type="pct"/>
        <w:tblBorders>
          <w:top w:val="thinThickLargeGap" w:sz="24" w:space="0" w:color="005AAA"/>
          <w:left w:val="thinThickLargeGap" w:sz="24" w:space="0" w:color="005AAA"/>
          <w:bottom w:val="thickThinLargeGap" w:sz="24" w:space="0" w:color="005AAA"/>
          <w:right w:val="thickThinLargeGap" w:sz="24" w:space="0" w:color="005AAA"/>
          <w:insideH w:val="single" w:sz="6" w:space="0" w:color="005AAA"/>
          <w:insideV w:val="single" w:sz="6" w:space="0" w:color="005AAA"/>
        </w:tblBorders>
        <w:shd w:val="clear" w:color="auto" w:fill="E1C891"/>
        <w:tblLook w:val="00A0" w:firstRow="1" w:lastRow="0" w:firstColumn="1" w:lastColumn="0" w:noHBand="0" w:noVBand="0"/>
      </w:tblPr>
      <w:tblGrid>
        <w:gridCol w:w="8964"/>
      </w:tblGrid>
      <w:tr w:rsidR="0039470F" w:rsidRPr="001476FC">
        <w:tc>
          <w:tcPr>
            <w:tcW w:w="5000" w:type="pct"/>
            <w:shd w:val="clear" w:color="auto" w:fill="E1C891"/>
            <w:vAlign w:val="center"/>
          </w:tcPr>
          <w:p w:rsidR="0039470F" w:rsidRPr="001476FC" w:rsidRDefault="0039470F" w:rsidP="00632466">
            <w:pPr>
              <w:rPr>
                <w:rFonts w:ascii="Arial" w:hAnsi="Arial" w:cs="Arial"/>
                <w:b/>
                <w:bCs/>
                <w:color w:val="005AAA"/>
                <w:sz w:val="28"/>
                <w:szCs w:val="28"/>
              </w:rPr>
            </w:pPr>
            <w:r w:rsidRPr="001476FC">
              <w:rPr>
                <w:rFonts w:ascii="Arial" w:hAnsi="Arial" w:cs="Arial"/>
                <w:b/>
                <w:bCs/>
                <w:color w:val="005AAA"/>
                <w:sz w:val="28"/>
                <w:szCs w:val="28"/>
              </w:rPr>
              <w:t>4. METODOL</w:t>
            </w:r>
            <w:r w:rsidR="00EF3BD7" w:rsidRPr="001476FC">
              <w:rPr>
                <w:rFonts w:ascii="Arial" w:hAnsi="Arial" w:cs="Arial"/>
                <w:b/>
                <w:bCs/>
                <w:color w:val="005AAA"/>
                <w:sz w:val="28"/>
                <w:szCs w:val="28"/>
              </w:rPr>
              <w:t>OGÍAS DE ENSEÑANZA-APRENDIZAJE.</w:t>
            </w:r>
            <w:r w:rsidR="00A8703A">
              <w:rPr>
                <w:rFonts w:ascii="Arial" w:hAnsi="Arial" w:cs="Arial"/>
                <w:b/>
                <w:bCs/>
                <w:color w:val="005AAA"/>
                <w:sz w:val="28"/>
                <w:szCs w:val="28"/>
              </w:rPr>
              <w:t xml:space="preserve"> </w:t>
            </w:r>
            <w:r w:rsidRPr="001476FC">
              <w:rPr>
                <w:rFonts w:ascii="Arial" w:hAnsi="Arial" w:cs="Arial"/>
                <w:b/>
                <w:bCs/>
                <w:color w:val="005AAA"/>
                <w:sz w:val="28"/>
                <w:szCs w:val="28"/>
              </w:rPr>
              <w:t>ACTIVIDADES FORMATIVAS</w:t>
            </w:r>
          </w:p>
        </w:tc>
      </w:tr>
    </w:tbl>
    <w:p w:rsidR="0039470F" w:rsidRPr="001476FC" w:rsidRDefault="0039470F" w:rsidP="008E70AA">
      <w:pPr>
        <w:shd w:val="clear" w:color="auto" w:fill="FFFFFF"/>
        <w:jc w:val="both"/>
        <w:rPr>
          <w:rFonts w:ascii="Arial" w:hAnsi="Arial" w:cs="Arial"/>
          <w:b/>
          <w:bCs/>
          <w:sz w:val="20"/>
          <w:szCs w:val="20"/>
        </w:rPr>
      </w:pPr>
    </w:p>
    <w:tbl>
      <w:tblPr>
        <w:tblW w:w="5000" w:type="pct"/>
        <w:tblBorders>
          <w:top w:val="single" w:sz="12" w:space="0" w:color="005AAA"/>
          <w:bottom w:val="single" w:sz="12" w:space="0" w:color="005AAA"/>
        </w:tblBorders>
        <w:shd w:val="clear" w:color="auto" w:fill="E1C891"/>
        <w:tblLook w:val="00A0" w:firstRow="1" w:lastRow="0" w:firstColumn="1" w:lastColumn="0" w:noHBand="0" w:noVBand="0"/>
      </w:tblPr>
      <w:tblGrid>
        <w:gridCol w:w="9070"/>
      </w:tblGrid>
      <w:tr w:rsidR="0039470F" w:rsidRPr="001476FC">
        <w:tc>
          <w:tcPr>
            <w:tcW w:w="5000" w:type="pct"/>
            <w:shd w:val="clear" w:color="auto" w:fill="E1C891"/>
            <w:vAlign w:val="center"/>
          </w:tcPr>
          <w:p w:rsidR="0039470F" w:rsidRPr="001476FC" w:rsidRDefault="000B0519" w:rsidP="000B0519">
            <w:pPr>
              <w:jc w:val="both"/>
              <w:rPr>
                <w:rFonts w:ascii="Arial" w:hAnsi="Arial" w:cs="Arial"/>
                <w:b/>
                <w:bCs/>
                <w:color w:val="005AAA"/>
                <w:sz w:val="28"/>
                <w:szCs w:val="28"/>
              </w:rPr>
            </w:pPr>
            <w:r w:rsidRPr="001476FC">
              <w:rPr>
                <w:rFonts w:ascii="Arial" w:hAnsi="Arial" w:cs="Arial"/>
                <w:b/>
                <w:bCs/>
                <w:color w:val="005AAA"/>
                <w:sz w:val="28"/>
                <w:szCs w:val="28"/>
              </w:rPr>
              <w:t xml:space="preserve">4.1. </w:t>
            </w:r>
            <w:r w:rsidR="00E56BDA" w:rsidRPr="001476FC">
              <w:rPr>
                <w:rFonts w:ascii="Arial" w:hAnsi="Arial" w:cs="Arial"/>
                <w:b/>
                <w:bCs/>
                <w:color w:val="005AAA"/>
                <w:sz w:val="28"/>
                <w:szCs w:val="28"/>
              </w:rPr>
              <w:t>Distribución de créditos</w:t>
            </w:r>
            <w:r w:rsidRPr="001476FC">
              <w:rPr>
                <w:rFonts w:ascii="Arial" w:hAnsi="Arial" w:cs="Arial"/>
                <w:b/>
                <w:bCs/>
                <w:color w:val="005AAA"/>
                <w:sz w:val="28"/>
                <w:szCs w:val="28"/>
              </w:rPr>
              <w:t xml:space="preserve"> </w:t>
            </w:r>
          </w:p>
        </w:tc>
      </w:tr>
    </w:tbl>
    <w:p w:rsidR="0039470F" w:rsidRPr="001476FC" w:rsidRDefault="0039470F" w:rsidP="001A0B6B">
      <w:pPr>
        <w:shd w:val="clear" w:color="auto" w:fill="FFFFFF"/>
        <w:jc w:val="both"/>
        <w:rPr>
          <w:rFonts w:ascii="Arial" w:hAnsi="Arial" w:cs="Arial"/>
          <w:b/>
          <w:bCs/>
          <w:sz w:val="12"/>
          <w:szCs w:val="12"/>
        </w:rPr>
      </w:pPr>
    </w:p>
    <w:tbl>
      <w:tblPr>
        <w:tblW w:w="4999" w:type="pct"/>
        <w:tblInd w:w="-11" w:type="dxa"/>
        <w:tblBorders>
          <w:top w:val="single" w:sz="6" w:space="0" w:color="005AAA"/>
          <w:bottom w:val="single" w:sz="6" w:space="0" w:color="005AAA"/>
          <w:insideH w:val="single" w:sz="6" w:space="0" w:color="005AAA"/>
          <w:insideV w:val="single" w:sz="6" w:space="0" w:color="005AAA"/>
        </w:tblBorders>
        <w:tblCellMar>
          <w:top w:w="57" w:type="dxa"/>
          <w:left w:w="85" w:type="dxa"/>
          <w:bottom w:w="57" w:type="dxa"/>
        </w:tblCellMar>
        <w:tblLook w:val="00A0" w:firstRow="1" w:lastRow="0" w:firstColumn="1" w:lastColumn="0" w:noHBand="0" w:noVBand="0"/>
      </w:tblPr>
      <w:tblGrid>
        <w:gridCol w:w="2989"/>
        <w:gridCol w:w="6079"/>
      </w:tblGrid>
      <w:tr w:rsidR="00EC06EC" w:rsidRPr="001476FC" w:rsidTr="00EC06EC">
        <w:tc>
          <w:tcPr>
            <w:tcW w:w="1648" w:type="pct"/>
            <w:shd w:val="clear" w:color="auto" w:fill="F2F2F2"/>
            <w:vAlign w:val="center"/>
          </w:tcPr>
          <w:p w:rsidR="00EC06EC" w:rsidRPr="00A003A7" w:rsidRDefault="00EC06EC" w:rsidP="00EC06EC">
            <w:pPr>
              <w:jc w:val="center"/>
              <w:rPr>
                <w:rFonts w:ascii="Arial" w:hAnsi="Arial" w:cs="Arial"/>
                <w:color w:val="005AAA"/>
                <w:sz w:val="24"/>
                <w:szCs w:val="24"/>
              </w:rPr>
            </w:pPr>
            <w:r w:rsidRPr="00A003A7">
              <w:rPr>
                <w:rFonts w:ascii="Arial" w:hAnsi="Arial" w:cs="Arial"/>
                <w:color w:val="005AAA"/>
                <w:sz w:val="24"/>
                <w:szCs w:val="24"/>
              </w:rPr>
              <w:t xml:space="preserve">Número de horas presenciales: </w:t>
            </w:r>
            <w:r>
              <w:rPr>
                <w:rFonts w:ascii="Arial" w:hAnsi="Arial" w:cs="Arial"/>
                <w:color w:val="005AAA"/>
                <w:sz w:val="24"/>
                <w:szCs w:val="24"/>
              </w:rPr>
              <w:t>72</w:t>
            </w:r>
          </w:p>
        </w:tc>
        <w:tc>
          <w:tcPr>
            <w:tcW w:w="3352" w:type="pct"/>
            <w:vAlign w:val="center"/>
          </w:tcPr>
          <w:p w:rsidR="00EC06EC" w:rsidRPr="00EC06EC" w:rsidRDefault="00EC06EC" w:rsidP="00EC06EC">
            <w:pPr>
              <w:ind w:left="57"/>
              <w:jc w:val="both"/>
              <w:rPr>
                <w:rFonts w:ascii="Arial" w:hAnsi="Arial" w:cs="Arial"/>
                <w:sz w:val="24"/>
                <w:szCs w:val="24"/>
              </w:rPr>
            </w:pPr>
            <w:r w:rsidRPr="00EC06EC">
              <w:rPr>
                <w:rFonts w:ascii="Arial" w:hAnsi="Arial" w:cs="Arial"/>
                <w:sz w:val="24"/>
                <w:szCs w:val="24"/>
              </w:rPr>
              <w:t>Actividades dirigidas: clases teóricas, expositivas y de aplicación de los conocimientos expuestos. Comentario de la bibliografía seleccionada. Análisis de casos concretos.</w:t>
            </w:r>
          </w:p>
          <w:p w:rsidR="00EC06EC" w:rsidRPr="00EC06EC" w:rsidRDefault="00EC06EC" w:rsidP="00EC06EC">
            <w:pPr>
              <w:ind w:left="57"/>
              <w:jc w:val="both"/>
              <w:rPr>
                <w:rFonts w:ascii="Arial" w:hAnsi="Arial" w:cs="Arial"/>
                <w:sz w:val="24"/>
                <w:szCs w:val="24"/>
              </w:rPr>
            </w:pPr>
            <w:r w:rsidRPr="00EC06EC">
              <w:rPr>
                <w:rFonts w:ascii="Arial" w:hAnsi="Arial" w:cs="Arial"/>
                <w:sz w:val="24"/>
                <w:szCs w:val="24"/>
              </w:rPr>
              <w:t xml:space="preserve">Actividades dirigidas de carácter práctico: exposiciones en clase y otras actividades de prácticas. </w:t>
            </w:r>
          </w:p>
          <w:p w:rsidR="00EC06EC" w:rsidRPr="00EC06EC" w:rsidRDefault="00EC06EC" w:rsidP="00EC06EC">
            <w:pPr>
              <w:ind w:left="57"/>
              <w:jc w:val="both"/>
              <w:rPr>
                <w:rFonts w:ascii="Arial" w:hAnsi="Arial" w:cs="Arial"/>
                <w:sz w:val="24"/>
                <w:szCs w:val="24"/>
              </w:rPr>
            </w:pPr>
            <w:r w:rsidRPr="00EC06EC">
              <w:rPr>
                <w:rFonts w:ascii="Arial" w:hAnsi="Arial" w:cs="Arial"/>
                <w:sz w:val="24"/>
                <w:szCs w:val="24"/>
              </w:rPr>
              <w:t xml:space="preserve">Actividades supervisadas: tutorías especializadas, tanto grupales como colectivas. </w:t>
            </w:r>
          </w:p>
          <w:p w:rsidR="00EC06EC" w:rsidRPr="00EC06EC" w:rsidRDefault="00EC06EC" w:rsidP="00EC06EC">
            <w:pPr>
              <w:ind w:left="57"/>
              <w:rPr>
                <w:rFonts w:ascii="Arial" w:hAnsi="Arial" w:cs="Arial"/>
                <w:sz w:val="24"/>
                <w:szCs w:val="24"/>
              </w:rPr>
            </w:pPr>
            <w:r w:rsidRPr="00EC06EC">
              <w:rPr>
                <w:rFonts w:ascii="Arial" w:hAnsi="Arial" w:cs="Arial"/>
                <w:sz w:val="24"/>
                <w:szCs w:val="24"/>
              </w:rPr>
              <w:t>Revisión personal de los trabajos y actividades de evaluación por los alumnos.</w:t>
            </w:r>
          </w:p>
        </w:tc>
      </w:tr>
      <w:tr w:rsidR="00EC06EC" w:rsidRPr="001476FC" w:rsidTr="00EC06EC">
        <w:tc>
          <w:tcPr>
            <w:tcW w:w="1648" w:type="pct"/>
            <w:shd w:val="clear" w:color="auto" w:fill="F2F2F2"/>
            <w:vAlign w:val="center"/>
          </w:tcPr>
          <w:p w:rsidR="00EC06EC" w:rsidRPr="00A003A7" w:rsidRDefault="00EC06EC" w:rsidP="00EC06EC">
            <w:pPr>
              <w:jc w:val="center"/>
              <w:rPr>
                <w:rFonts w:ascii="Arial" w:hAnsi="Arial" w:cs="Arial"/>
                <w:color w:val="005AAA"/>
                <w:sz w:val="24"/>
                <w:szCs w:val="24"/>
              </w:rPr>
            </w:pPr>
            <w:r w:rsidRPr="00A003A7">
              <w:rPr>
                <w:rFonts w:ascii="Arial" w:hAnsi="Arial" w:cs="Arial"/>
                <w:color w:val="005AAA"/>
                <w:sz w:val="24"/>
                <w:szCs w:val="24"/>
              </w:rPr>
              <w:t>Número de horas del trabajo</w:t>
            </w:r>
            <w:r>
              <w:rPr>
                <w:rFonts w:ascii="Arial" w:hAnsi="Arial" w:cs="Arial"/>
                <w:color w:val="005AAA"/>
                <w:sz w:val="24"/>
                <w:szCs w:val="24"/>
              </w:rPr>
              <w:t xml:space="preserve"> </w:t>
            </w:r>
            <w:r w:rsidRPr="00A003A7">
              <w:rPr>
                <w:rFonts w:ascii="Arial" w:hAnsi="Arial" w:cs="Arial"/>
                <w:color w:val="005AAA"/>
                <w:sz w:val="24"/>
                <w:szCs w:val="24"/>
              </w:rPr>
              <w:t>propio del estudiante: 1</w:t>
            </w:r>
            <w:r>
              <w:rPr>
                <w:rFonts w:ascii="Arial" w:hAnsi="Arial" w:cs="Arial"/>
                <w:color w:val="005AAA"/>
                <w:sz w:val="24"/>
                <w:szCs w:val="24"/>
              </w:rPr>
              <w:t>53</w:t>
            </w:r>
          </w:p>
        </w:tc>
        <w:tc>
          <w:tcPr>
            <w:tcW w:w="3352" w:type="pct"/>
            <w:vAlign w:val="center"/>
          </w:tcPr>
          <w:p w:rsidR="00EC06EC" w:rsidRPr="00EC06EC" w:rsidRDefault="00EC06EC" w:rsidP="00EC06EC">
            <w:pPr>
              <w:ind w:left="57"/>
              <w:rPr>
                <w:rFonts w:ascii="Arial" w:hAnsi="Arial" w:cs="Arial"/>
                <w:sz w:val="24"/>
                <w:szCs w:val="24"/>
              </w:rPr>
            </w:pPr>
            <w:r w:rsidRPr="00EC06EC">
              <w:rPr>
                <w:rFonts w:ascii="Arial" w:hAnsi="Arial" w:cs="Arial"/>
                <w:sz w:val="24"/>
                <w:szCs w:val="24"/>
              </w:rPr>
              <w:t>Las horas de trabajo personal del alumno se dedicarán para actividades autónomas: a) estudio de los materiales por los alumnos, lectura de las fuentes bibliográficas, b) realización de trabajos prácticos individuales y/o grupales y c) planificación de una investigación, elaboración de un trabajo y preparación de la exposición oral.</w:t>
            </w:r>
          </w:p>
        </w:tc>
      </w:tr>
      <w:tr w:rsidR="00EC06EC" w:rsidRPr="001476FC" w:rsidTr="00EC06EC">
        <w:tc>
          <w:tcPr>
            <w:tcW w:w="1648" w:type="pct"/>
            <w:shd w:val="clear" w:color="auto" w:fill="D9D9D9"/>
            <w:vAlign w:val="center"/>
          </w:tcPr>
          <w:p w:rsidR="00EC06EC" w:rsidRPr="00A003A7" w:rsidRDefault="00EC06EC" w:rsidP="00EC06EC">
            <w:pPr>
              <w:jc w:val="center"/>
              <w:rPr>
                <w:rFonts w:ascii="Arial" w:hAnsi="Arial" w:cs="Arial"/>
                <w:color w:val="005AAA"/>
                <w:sz w:val="24"/>
                <w:szCs w:val="24"/>
              </w:rPr>
            </w:pPr>
            <w:proofErr w:type="gramStart"/>
            <w:r w:rsidRPr="00A003A7">
              <w:rPr>
                <w:rFonts w:ascii="Arial" w:hAnsi="Arial" w:cs="Arial"/>
                <w:color w:val="005AAA"/>
                <w:sz w:val="24"/>
                <w:szCs w:val="24"/>
              </w:rPr>
              <w:t>Total</w:t>
            </w:r>
            <w:proofErr w:type="gramEnd"/>
            <w:r w:rsidRPr="00A003A7">
              <w:rPr>
                <w:rFonts w:ascii="Arial" w:hAnsi="Arial" w:cs="Arial"/>
                <w:color w:val="005AAA"/>
                <w:sz w:val="24"/>
                <w:szCs w:val="24"/>
              </w:rPr>
              <w:t xml:space="preserve"> horas</w:t>
            </w:r>
          </w:p>
        </w:tc>
        <w:tc>
          <w:tcPr>
            <w:tcW w:w="3352" w:type="pct"/>
            <w:vAlign w:val="center"/>
          </w:tcPr>
          <w:p w:rsidR="00EC06EC" w:rsidRPr="00EC06EC" w:rsidRDefault="00EC06EC" w:rsidP="00EC06EC">
            <w:pPr>
              <w:ind w:left="57"/>
              <w:rPr>
                <w:rFonts w:ascii="Arial" w:hAnsi="Arial" w:cs="Arial"/>
                <w:sz w:val="24"/>
                <w:szCs w:val="24"/>
              </w:rPr>
            </w:pPr>
            <w:r w:rsidRPr="00EC06EC">
              <w:rPr>
                <w:rFonts w:ascii="Arial" w:hAnsi="Arial" w:cs="Arial"/>
                <w:sz w:val="24"/>
                <w:szCs w:val="24"/>
              </w:rPr>
              <w:t>225 horas</w:t>
            </w:r>
          </w:p>
        </w:tc>
      </w:tr>
    </w:tbl>
    <w:p w:rsidR="00DA732F" w:rsidRDefault="00DA732F" w:rsidP="001A0B6B">
      <w:pPr>
        <w:shd w:val="clear" w:color="auto" w:fill="FFFFFF"/>
        <w:jc w:val="both"/>
        <w:rPr>
          <w:rFonts w:ascii="Arial" w:hAnsi="Arial" w:cs="Arial"/>
          <w:b/>
          <w:bCs/>
          <w:sz w:val="20"/>
          <w:szCs w:val="20"/>
        </w:rPr>
      </w:pPr>
    </w:p>
    <w:p w:rsidR="00EC06EC" w:rsidRDefault="00EC06EC" w:rsidP="001A0B6B">
      <w:pPr>
        <w:shd w:val="clear" w:color="auto" w:fill="FFFFFF"/>
        <w:jc w:val="both"/>
        <w:rPr>
          <w:rFonts w:ascii="Arial" w:hAnsi="Arial" w:cs="Arial"/>
          <w:b/>
          <w:bCs/>
          <w:sz w:val="20"/>
          <w:szCs w:val="20"/>
        </w:rPr>
      </w:pPr>
    </w:p>
    <w:p w:rsidR="00EC06EC" w:rsidRDefault="00EC06EC" w:rsidP="001A0B6B">
      <w:pPr>
        <w:shd w:val="clear" w:color="auto" w:fill="FFFFFF"/>
        <w:jc w:val="both"/>
        <w:rPr>
          <w:rFonts w:ascii="Arial" w:hAnsi="Arial" w:cs="Arial"/>
          <w:b/>
          <w:bCs/>
          <w:sz w:val="20"/>
          <w:szCs w:val="20"/>
        </w:rPr>
      </w:pPr>
    </w:p>
    <w:p w:rsidR="00EC06EC" w:rsidRDefault="00EC06EC" w:rsidP="001A0B6B">
      <w:pPr>
        <w:shd w:val="clear" w:color="auto" w:fill="FFFFFF"/>
        <w:jc w:val="both"/>
        <w:rPr>
          <w:rFonts w:ascii="Arial" w:hAnsi="Arial" w:cs="Arial"/>
          <w:b/>
          <w:bCs/>
          <w:sz w:val="20"/>
          <w:szCs w:val="20"/>
        </w:rPr>
      </w:pPr>
    </w:p>
    <w:p w:rsidR="00EC06EC" w:rsidRPr="001476FC" w:rsidRDefault="00EC06EC" w:rsidP="001A0B6B">
      <w:pPr>
        <w:shd w:val="clear" w:color="auto" w:fill="FFFFFF"/>
        <w:jc w:val="both"/>
        <w:rPr>
          <w:rFonts w:ascii="Arial" w:hAnsi="Arial" w:cs="Arial"/>
          <w:b/>
          <w:bCs/>
          <w:sz w:val="20"/>
          <w:szCs w:val="20"/>
        </w:rPr>
      </w:pPr>
    </w:p>
    <w:tbl>
      <w:tblPr>
        <w:tblW w:w="5000" w:type="pct"/>
        <w:tblBorders>
          <w:top w:val="single" w:sz="12" w:space="0" w:color="005AAA"/>
          <w:bottom w:val="single" w:sz="12" w:space="0" w:color="005AAA"/>
          <w:insideH w:val="single" w:sz="12" w:space="0" w:color="005AAA"/>
          <w:insideV w:val="single" w:sz="12" w:space="0" w:color="005AAA"/>
        </w:tblBorders>
        <w:shd w:val="clear" w:color="auto" w:fill="E1C891"/>
        <w:tblLook w:val="00A0" w:firstRow="1" w:lastRow="0" w:firstColumn="1" w:lastColumn="0" w:noHBand="0" w:noVBand="0"/>
      </w:tblPr>
      <w:tblGrid>
        <w:gridCol w:w="9070"/>
      </w:tblGrid>
      <w:tr w:rsidR="0039470F" w:rsidRPr="001476FC">
        <w:tc>
          <w:tcPr>
            <w:tcW w:w="5000" w:type="pct"/>
            <w:shd w:val="clear" w:color="auto" w:fill="E1C891"/>
            <w:vAlign w:val="center"/>
          </w:tcPr>
          <w:p w:rsidR="0039470F" w:rsidRPr="001476FC" w:rsidRDefault="00DA732F" w:rsidP="00D4533C">
            <w:pPr>
              <w:jc w:val="center"/>
              <w:rPr>
                <w:rFonts w:ascii="Arial" w:hAnsi="Arial" w:cs="Arial"/>
                <w:b/>
                <w:bCs/>
                <w:color w:val="005AAA"/>
                <w:sz w:val="28"/>
                <w:szCs w:val="28"/>
              </w:rPr>
            </w:pPr>
            <w:r w:rsidRPr="001476FC">
              <w:rPr>
                <w:rFonts w:ascii="Arial" w:hAnsi="Arial" w:cs="Arial"/>
                <w:b/>
                <w:bCs/>
                <w:color w:val="005AAA"/>
                <w:sz w:val="28"/>
                <w:szCs w:val="28"/>
              </w:rPr>
              <w:lastRenderedPageBreak/>
              <w:t xml:space="preserve">4.2. </w:t>
            </w:r>
            <w:r w:rsidR="0039470F" w:rsidRPr="001476FC">
              <w:rPr>
                <w:rFonts w:ascii="Arial" w:hAnsi="Arial" w:cs="Arial"/>
                <w:b/>
                <w:bCs/>
                <w:color w:val="005AAA"/>
                <w:sz w:val="28"/>
                <w:szCs w:val="28"/>
              </w:rPr>
              <w:t>Estrategias metodológicas</w:t>
            </w:r>
            <w:r w:rsidRPr="001476FC">
              <w:rPr>
                <w:rFonts w:ascii="Arial" w:hAnsi="Arial" w:cs="Arial"/>
                <w:b/>
                <w:bCs/>
                <w:color w:val="005AAA"/>
                <w:sz w:val="28"/>
                <w:szCs w:val="28"/>
              </w:rPr>
              <w:t>, materiales y recursos didácticos</w:t>
            </w:r>
          </w:p>
        </w:tc>
      </w:tr>
    </w:tbl>
    <w:p w:rsidR="0039470F" w:rsidRPr="001476FC" w:rsidRDefault="0039470F" w:rsidP="001A0B6B">
      <w:pPr>
        <w:shd w:val="clear" w:color="auto" w:fill="FFFFFF"/>
        <w:jc w:val="both"/>
        <w:rPr>
          <w:rFonts w:ascii="Arial" w:hAnsi="Arial" w:cs="Arial"/>
          <w:b/>
          <w:bCs/>
          <w:sz w:val="12"/>
          <w:szCs w:val="12"/>
        </w:rPr>
      </w:pPr>
    </w:p>
    <w:tbl>
      <w:tblPr>
        <w:tblW w:w="4999" w:type="pct"/>
        <w:tblBorders>
          <w:top w:val="single" w:sz="12" w:space="0" w:color="005AAA"/>
          <w:bottom w:val="single" w:sz="12" w:space="0" w:color="005AAA"/>
          <w:insideH w:val="single" w:sz="6" w:space="0" w:color="005AAA"/>
          <w:insideV w:val="single" w:sz="6" w:space="0" w:color="005AAA"/>
        </w:tblBorders>
        <w:tblCellMar>
          <w:top w:w="57" w:type="dxa"/>
          <w:left w:w="85" w:type="dxa"/>
          <w:bottom w:w="57" w:type="dxa"/>
        </w:tblCellMar>
        <w:tblLook w:val="00A0" w:firstRow="1" w:lastRow="0" w:firstColumn="1" w:lastColumn="0" w:noHBand="0" w:noVBand="0"/>
      </w:tblPr>
      <w:tblGrid>
        <w:gridCol w:w="2410"/>
        <w:gridCol w:w="6658"/>
      </w:tblGrid>
      <w:tr w:rsidR="00E07E6C" w:rsidRPr="001476FC" w:rsidTr="00EC06EC">
        <w:trPr>
          <w:trHeight w:val="317"/>
        </w:trPr>
        <w:tc>
          <w:tcPr>
            <w:tcW w:w="1329" w:type="pct"/>
            <w:shd w:val="clear" w:color="auto" w:fill="F2F2F2"/>
            <w:vAlign w:val="center"/>
          </w:tcPr>
          <w:p w:rsidR="00E07E6C" w:rsidRPr="00EC06EC" w:rsidRDefault="00E07E6C" w:rsidP="00E07E6C">
            <w:pPr>
              <w:jc w:val="both"/>
              <w:rPr>
                <w:rFonts w:ascii="Arial" w:hAnsi="Arial" w:cs="Arial"/>
                <w:b/>
                <w:bCs/>
                <w:color w:val="005AAA"/>
                <w:sz w:val="24"/>
                <w:szCs w:val="24"/>
              </w:rPr>
            </w:pPr>
            <w:r w:rsidRPr="00EC06EC">
              <w:rPr>
                <w:rFonts w:ascii="Arial" w:hAnsi="Arial" w:cs="Arial"/>
                <w:b/>
                <w:bCs/>
                <w:color w:val="005AAA"/>
                <w:sz w:val="24"/>
                <w:szCs w:val="24"/>
              </w:rPr>
              <w:t xml:space="preserve">Clases teóricas </w:t>
            </w:r>
          </w:p>
        </w:tc>
        <w:tc>
          <w:tcPr>
            <w:tcW w:w="3671" w:type="pct"/>
            <w:vAlign w:val="center"/>
          </w:tcPr>
          <w:p w:rsidR="00E07E6C" w:rsidRPr="00EC06EC" w:rsidRDefault="00E07E6C" w:rsidP="00E07E6C">
            <w:pPr>
              <w:spacing w:after="60"/>
              <w:rPr>
                <w:rFonts w:ascii="Arial" w:hAnsi="Arial" w:cs="Arial"/>
                <w:sz w:val="24"/>
                <w:szCs w:val="24"/>
              </w:rPr>
            </w:pPr>
            <w:r w:rsidRPr="00EC06EC">
              <w:rPr>
                <w:rFonts w:ascii="Arial" w:hAnsi="Arial" w:cs="Arial"/>
                <w:sz w:val="24"/>
                <w:szCs w:val="24"/>
              </w:rPr>
              <w:t>Presentación y exposición los contenidos principales de la asignatura en las sesiones presenciales</w:t>
            </w:r>
          </w:p>
          <w:p w:rsidR="00E07E6C" w:rsidRPr="00EC06EC" w:rsidRDefault="00E07E6C" w:rsidP="00E07E6C">
            <w:pPr>
              <w:spacing w:after="60"/>
              <w:rPr>
                <w:rFonts w:ascii="Arial" w:hAnsi="Arial" w:cs="Arial"/>
                <w:sz w:val="24"/>
                <w:szCs w:val="24"/>
              </w:rPr>
            </w:pPr>
            <w:r w:rsidRPr="00EC06EC">
              <w:rPr>
                <w:rFonts w:ascii="Arial" w:hAnsi="Arial" w:cs="Arial"/>
                <w:sz w:val="24"/>
                <w:szCs w:val="24"/>
              </w:rPr>
              <w:t>Valoración de las metodologías para la realización de estudios de caso, así como elaboración de informes y proyectos</w:t>
            </w:r>
          </w:p>
          <w:p w:rsidR="00E07E6C" w:rsidRPr="00EC06EC" w:rsidRDefault="00E07E6C" w:rsidP="00E07E6C">
            <w:pPr>
              <w:spacing w:after="60"/>
              <w:rPr>
                <w:rFonts w:ascii="Arial" w:hAnsi="Arial" w:cs="Arial"/>
                <w:sz w:val="24"/>
                <w:szCs w:val="24"/>
              </w:rPr>
            </w:pPr>
            <w:r w:rsidRPr="00EC06EC">
              <w:rPr>
                <w:rFonts w:ascii="Arial" w:hAnsi="Arial" w:cs="Arial"/>
                <w:sz w:val="24"/>
                <w:szCs w:val="24"/>
              </w:rPr>
              <w:t>Supervisión sobre las actividades y tareas programadas de forma individual o grupal</w:t>
            </w:r>
          </w:p>
        </w:tc>
      </w:tr>
      <w:tr w:rsidR="00E07E6C" w:rsidRPr="001476FC" w:rsidTr="00EC06EC">
        <w:tc>
          <w:tcPr>
            <w:tcW w:w="1329" w:type="pct"/>
            <w:shd w:val="clear" w:color="auto" w:fill="F2F2F2"/>
            <w:vAlign w:val="center"/>
          </w:tcPr>
          <w:p w:rsidR="00E07E6C" w:rsidRPr="00EC06EC" w:rsidRDefault="00E07E6C" w:rsidP="00E07E6C">
            <w:pPr>
              <w:jc w:val="both"/>
              <w:rPr>
                <w:rFonts w:ascii="Arial" w:hAnsi="Arial" w:cs="Arial"/>
                <w:b/>
                <w:bCs/>
                <w:color w:val="005AAA"/>
                <w:sz w:val="24"/>
                <w:szCs w:val="24"/>
              </w:rPr>
            </w:pPr>
            <w:r w:rsidRPr="00EC06EC">
              <w:rPr>
                <w:rFonts w:ascii="Arial" w:hAnsi="Arial" w:cs="Arial"/>
                <w:b/>
                <w:bCs/>
                <w:color w:val="005AAA"/>
                <w:sz w:val="24"/>
                <w:szCs w:val="24"/>
              </w:rPr>
              <w:t xml:space="preserve">Clases prácticas </w:t>
            </w:r>
          </w:p>
        </w:tc>
        <w:tc>
          <w:tcPr>
            <w:tcW w:w="3671" w:type="pct"/>
            <w:vAlign w:val="center"/>
          </w:tcPr>
          <w:p w:rsidR="00E07E6C" w:rsidRPr="00EC06EC" w:rsidRDefault="00E07E6C" w:rsidP="00E07E6C">
            <w:pPr>
              <w:spacing w:after="60"/>
              <w:rPr>
                <w:rFonts w:ascii="Arial" w:hAnsi="Arial" w:cs="Arial"/>
                <w:sz w:val="24"/>
                <w:szCs w:val="24"/>
              </w:rPr>
            </w:pPr>
            <w:r w:rsidRPr="00EC06EC">
              <w:rPr>
                <w:rFonts w:ascii="Arial" w:hAnsi="Arial" w:cs="Arial"/>
                <w:sz w:val="24"/>
                <w:szCs w:val="24"/>
              </w:rPr>
              <w:t>Análisis y debate sobre los contenidos, se utilizarán los recursos de aprendizaje indicados para cada unidad lectiva.</w:t>
            </w:r>
          </w:p>
          <w:p w:rsidR="00E07E6C" w:rsidRPr="00EC06EC" w:rsidRDefault="00E07E6C" w:rsidP="00E07E6C">
            <w:pPr>
              <w:spacing w:after="60"/>
              <w:rPr>
                <w:rFonts w:ascii="Arial" w:hAnsi="Arial" w:cs="Arial"/>
                <w:sz w:val="24"/>
                <w:szCs w:val="24"/>
              </w:rPr>
            </w:pPr>
            <w:r w:rsidRPr="00EC06EC">
              <w:rPr>
                <w:rFonts w:ascii="Arial" w:hAnsi="Arial" w:cs="Arial"/>
                <w:sz w:val="24"/>
                <w:szCs w:val="24"/>
              </w:rPr>
              <w:t>Resolución de casos prácticos asociados a cada unidad lectiva.</w:t>
            </w:r>
          </w:p>
        </w:tc>
      </w:tr>
      <w:tr w:rsidR="00E07E6C" w:rsidRPr="001476FC" w:rsidTr="00EC06EC">
        <w:tc>
          <w:tcPr>
            <w:tcW w:w="1329" w:type="pct"/>
            <w:shd w:val="clear" w:color="auto" w:fill="F2F2F2"/>
            <w:vAlign w:val="center"/>
          </w:tcPr>
          <w:p w:rsidR="00E07E6C" w:rsidRPr="00EC06EC" w:rsidRDefault="00E07E6C" w:rsidP="00E07E6C">
            <w:pPr>
              <w:jc w:val="both"/>
              <w:rPr>
                <w:rFonts w:ascii="Arial" w:hAnsi="Arial" w:cs="Arial"/>
                <w:b/>
                <w:bCs/>
                <w:color w:val="005AAA"/>
                <w:sz w:val="24"/>
                <w:szCs w:val="24"/>
              </w:rPr>
            </w:pPr>
            <w:r w:rsidRPr="00EC06EC">
              <w:rPr>
                <w:rFonts w:ascii="Arial" w:hAnsi="Arial" w:cs="Arial"/>
                <w:b/>
                <w:bCs/>
                <w:color w:val="005AAA"/>
                <w:sz w:val="24"/>
                <w:szCs w:val="24"/>
              </w:rPr>
              <w:t>Trabajo autónomo del alumno</w:t>
            </w:r>
          </w:p>
        </w:tc>
        <w:tc>
          <w:tcPr>
            <w:tcW w:w="3671" w:type="pct"/>
            <w:vAlign w:val="center"/>
          </w:tcPr>
          <w:p w:rsidR="00E07E6C" w:rsidRPr="00EC06EC" w:rsidRDefault="00E07E6C" w:rsidP="00E07E6C">
            <w:pPr>
              <w:spacing w:after="60"/>
              <w:rPr>
                <w:rFonts w:ascii="Arial" w:hAnsi="Arial" w:cs="Arial"/>
                <w:sz w:val="24"/>
                <w:szCs w:val="24"/>
              </w:rPr>
            </w:pPr>
            <w:r w:rsidRPr="00EC06EC">
              <w:rPr>
                <w:rFonts w:ascii="Arial" w:hAnsi="Arial" w:cs="Arial"/>
                <w:sz w:val="24"/>
                <w:szCs w:val="24"/>
              </w:rPr>
              <w:t>Lectura y análisis del material de cada tema. Este contenido queda abierto al trabajo del estudiante con la bibliografía básica y opcional más toda aquella información relevante hallada por el alumno.</w:t>
            </w:r>
          </w:p>
          <w:p w:rsidR="00E07E6C" w:rsidRPr="00EC06EC" w:rsidRDefault="00E07E6C" w:rsidP="00E07E6C">
            <w:pPr>
              <w:spacing w:after="60"/>
              <w:rPr>
                <w:rFonts w:ascii="Arial" w:hAnsi="Arial" w:cs="Arial"/>
                <w:sz w:val="24"/>
                <w:szCs w:val="24"/>
              </w:rPr>
            </w:pPr>
            <w:r w:rsidRPr="00EC06EC">
              <w:rPr>
                <w:rFonts w:ascii="Arial" w:hAnsi="Arial" w:cs="Arial"/>
                <w:sz w:val="24"/>
                <w:szCs w:val="24"/>
              </w:rPr>
              <w:t>Elaboración de las actividades asociadas para cada módulo.</w:t>
            </w:r>
          </w:p>
          <w:p w:rsidR="00E07E6C" w:rsidRPr="00EC06EC" w:rsidRDefault="00E07E6C" w:rsidP="00E07E6C">
            <w:pPr>
              <w:spacing w:after="60"/>
              <w:rPr>
                <w:rFonts w:ascii="Arial" w:hAnsi="Arial" w:cs="Arial"/>
                <w:sz w:val="24"/>
                <w:szCs w:val="24"/>
              </w:rPr>
            </w:pPr>
            <w:r w:rsidRPr="00EC06EC">
              <w:rPr>
                <w:rFonts w:ascii="Arial" w:hAnsi="Arial" w:cs="Arial"/>
                <w:sz w:val="24"/>
                <w:szCs w:val="24"/>
              </w:rPr>
              <w:t>Realización de estudios de caso y proyectos.</w:t>
            </w:r>
          </w:p>
          <w:p w:rsidR="00E07E6C" w:rsidRPr="00EC06EC" w:rsidRDefault="00E07E6C" w:rsidP="00E07E6C">
            <w:pPr>
              <w:spacing w:after="60"/>
              <w:rPr>
                <w:rFonts w:ascii="Arial" w:hAnsi="Arial" w:cs="Arial"/>
                <w:sz w:val="24"/>
                <w:szCs w:val="24"/>
              </w:rPr>
            </w:pPr>
            <w:r w:rsidRPr="00EC06EC">
              <w:rPr>
                <w:rFonts w:ascii="Arial" w:hAnsi="Arial" w:cs="Arial"/>
                <w:sz w:val="24"/>
                <w:szCs w:val="24"/>
              </w:rPr>
              <w:t>Realización de ejercicios de asimilación global de contenidos.</w:t>
            </w:r>
          </w:p>
        </w:tc>
      </w:tr>
      <w:tr w:rsidR="00E07E6C" w:rsidRPr="001476FC" w:rsidTr="00EC06EC">
        <w:tc>
          <w:tcPr>
            <w:tcW w:w="1329" w:type="pct"/>
            <w:shd w:val="clear" w:color="auto" w:fill="D9D9D9"/>
            <w:vAlign w:val="center"/>
          </w:tcPr>
          <w:p w:rsidR="00E07E6C" w:rsidRPr="00EC06EC" w:rsidRDefault="00E07E6C" w:rsidP="00E07E6C">
            <w:pPr>
              <w:jc w:val="both"/>
              <w:rPr>
                <w:rFonts w:ascii="Arial" w:hAnsi="Arial" w:cs="Arial"/>
                <w:b/>
                <w:bCs/>
                <w:color w:val="005AAA"/>
                <w:sz w:val="24"/>
                <w:szCs w:val="24"/>
              </w:rPr>
            </w:pPr>
            <w:r w:rsidRPr="00EC06EC">
              <w:rPr>
                <w:rFonts w:ascii="Arial" w:hAnsi="Arial" w:cs="Arial"/>
                <w:b/>
                <w:bCs/>
                <w:color w:val="005AAA"/>
                <w:sz w:val="24"/>
                <w:szCs w:val="24"/>
              </w:rPr>
              <w:t xml:space="preserve">Tutorías </w:t>
            </w:r>
          </w:p>
        </w:tc>
        <w:tc>
          <w:tcPr>
            <w:tcW w:w="3671" w:type="pct"/>
            <w:vAlign w:val="center"/>
          </w:tcPr>
          <w:p w:rsidR="00E07E6C" w:rsidRPr="00EC06EC" w:rsidRDefault="00E07E6C" w:rsidP="00E07E6C">
            <w:pPr>
              <w:spacing w:after="60"/>
              <w:rPr>
                <w:rFonts w:ascii="Arial" w:hAnsi="Arial" w:cs="Arial"/>
                <w:sz w:val="24"/>
                <w:szCs w:val="24"/>
              </w:rPr>
            </w:pPr>
            <w:r w:rsidRPr="00EC06EC">
              <w:rPr>
                <w:rFonts w:ascii="Arial" w:hAnsi="Arial" w:cs="Arial"/>
                <w:sz w:val="24"/>
                <w:szCs w:val="24"/>
              </w:rPr>
              <w:t>Tutorías presenciales de seguimiento.</w:t>
            </w:r>
          </w:p>
        </w:tc>
      </w:tr>
    </w:tbl>
    <w:p w:rsidR="00622217" w:rsidRPr="001476FC" w:rsidRDefault="00622217">
      <w:pPr>
        <w:rPr>
          <w:rFonts w:ascii="Arial" w:hAnsi="Arial" w:cs="Arial"/>
          <w:sz w:val="20"/>
          <w:szCs w:val="20"/>
        </w:rPr>
      </w:pPr>
    </w:p>
    <w:p w:rsidR="00E568B7" w:rsidRPr="001476FC" w:rsidRDefault="00E568B7" w:rsidP="001A0B6B">
      <w:pPr>
        <w:shd w:val="clear" w:color="auto" w:fill="FFFFFF"/>
        <w:jc w:val="both"/>
        <w:rPr>
          <w:rFonts w:ascii="Arial" w:hAnsi="Arial" w:cs="Arial"/>
          <w:b/>
          <w:bCs/>
          <w:sz w:val="4"/>
          <w:szCs w:val="4"/>
        </w:rPr>
      </w:pPr>
    </w:p>
    <w:p w:rsidR="00CC020F" w:rsidRPr="001476FC" w:rsidRDefault="00CC020F" w:rsidP="00E51D8E">
      <w:pPr>
        <w:rPr>
          <w:rFonts w:ascii="Arial" w:hAnsi="Arial" w:cs="Arial"/>
          <w:sz w:val="20"/>
          <w:szCs w:val="20"/>
        </w:rPr>
      </w:pPr>
    </w:p>
    <w:p w:rsidR="00E51D8E" w:rsidRDefault="00E51D8E" w:rsidP="00E568B7">
      <w:pPr>
        <w:ind w:right="170"/>
        <w:jc w:val="both"/>
        <w:rPr>
          <w:rFonts w:ascii="Arial" w:hAnsi="Arial" w:cs="Arial"/>
          <w:sz w:val="8"/>
          <w:szCs w:val="8"/>
        </w:rPr>
      </w:pPr>
    </w:p>
    <w:p w:rsidR="00546B1A" w:rsidRDefault="00546B1A" w:rsidP="00E568B7">
      <w:pPr>
        <w:ind w:right="170"/>
        <w:jc w:val="both"/>
        <w:rPr>
          <w:rFonts w:ascii="Arial" w:hAnsi="Arial" w:cs="Arial"/>
          <w:sz w:val="8"/>
          <w:szCs w:val="8"/>
        </w:rPr>
      </w:pPr>
    </w:p>
    <w:p w:rsidR="00546B1A" w:rsidRPr="001476FC" w:rsidRDefault="00546B1A" w:rsidP="00E568B7">
      <w:pPr>
        <w:ind w:right="170"/>
        <w:jc w:val="both"/>
        <w:rPr>
          <w:rFonts w:ascii="Arial" w:hAnsi="Arial" w:cs="Arial"/>
          <w:sz w:val="8"/>
          <w:szCs w:val="8"/>
        </w:rPr>
      </w:pPr>
      <w:bookmarkStart w:id="2" w:name="_GoBack"/>
      <w:bookmarkEnd w:id="2"/>
    </w:p>
    <w:p w:rsidR="00E568B7" w:rsidRPr="001476FC" w:rsidRDefault="00E568B7" w:rsidP="00E568B7">
      <w:pPr>
        <w:shd w:val="clear" w:color="auto" w:fill="FFFFFF"/>
        <w:jc w:val="center"/>
        <w:rPr>
          <w:rFonts w:ascii="Arial" w:hAnsi="Arial" w:cs="Arial"/>
          <w:b/>
          <w:bCs/>
          <w:sz w:val="4"/>
          <w:szCs w:val="4"/>
        </w:rPr>
      </w:pPr>
    </w:p>
    <w:p w:rsidR="00E568B7" w:rsidRPr="001476FC" w:rsidRDefault="00E568B7" w:rsidP="001A0B6B">
      <w:pPr>
        <w:shd w:val="clear" w:color="auto" w:fill="FFFFFF"/>
        <w:jc w:val="both"/>
        <w:rPr>
          <w:rFonts w:ascii="Arial" w:hAnsi="Arial" w:cs="Arial"/>
          <w:b/>
          <w:bCs/>
          <w:sz w:val="4"/>
          <w:szCs w:val="4"/>
        </w:rPr>
      </w:pPr>
    </w:p>
    <w:p w:rsidR="00E568B7" w:rsidRPr="001476FC" w:rsidRDefault="00E568B7" w:rsidP="001A0B6B">
      <w:pPr>
        <w:shd w:val="clear" w:color="auto" w:fill="FFFFFF"/>
        <w:jc w:val="both"/>
        <w:rPr>
          <w:rFonts w:ascii="Arial" w:hAnsi="Arial" w:cs="Arial"/>
          <w:b/>
          <w:bCs/>
          <w:sz w:val="4"/>
          <w:szCs w:val="4"/>
        </w:rPr>
      </w:pPr>
    </w:p>
    <w:p w:rsidR="00E568B7" w:rsidRPr="001476FC" w:rsidRDefault="00E568B7" w:rsidP="001A0B6B">
      <w:pPr>
        <w:shd w:val="clear" w:color="auto" w:fill="FFFFFF"/>
        <w:jc w:val="both"/>
        <w:rPr>
          <w:rFonts w:ascii="Arial" w:hAnsi="Arial" w:cs="Arial"/>
          <w:b/>
          <w:bCs/>
          <w:sz w:val="4"/>
          <w:szCs w:val="4"/>
        </w:rPr>
      </w:pPr>
    </w:p>
    <w:p w:rsidR="00E568B7" w:rsidRPr="001476FC" w:rsidRDefault="00E568B7" w:rsidP="001A0B6B">
      <w:pPr>
        <w:shd w:val="clear" w:color="auto" w:fill="FFFFFF"/>
        <w:jc w:val="both"/>
        <w:rPr>
          <w:rFonts w:ascii="Arial" w:hAnsi="Arial" w:cs="Arial"/>
          <w:b/>
          <w:bCs/>
          <w:sz w:val="4"/>
          <w:szCs w:val="4"/>
        </w:rPr>
      </w:pPr>
    </w:p>
    <w:tbl>
      <w:tblPr>
        <w:tblW w:w="4999" w:type="pct"/>
        <w:tblBorders>
          <w:top w:val="thinThickLargeGap" w:sz="24" w:space="0" w:color="005AAA"/>
          <w:left w:val="thinThickLargeGap" w:sz="24" w:space="0" w:color="005AAA"/>
          <w:bottom w:val="thickThinLargeGap" w:sz="24" w:space="0" w:color="005AAA"/>
          <w:right w:val="thickThinLargeGap" w:sz="24" w:space="0" w:color="005AAA"/>
          <w:insideH w:val="single" w:sz="6" w:space="0" w:color="005AAA"/>
          <w:insideV w:val="single" w:sz="6" w:space="0" w:color="005AAA"/>
        </w:tblBorders>
        <w:shd w:val="clear" w:color="auto" w:fill="E1C891"/>
        <w:tblLook w:val="00A0" w:firstRow="1" w:lastRow="0" w:firstColumn="1" w:lastColumn="0" w:noHBand="0" w:noVBand="0"/>
      </w:tblPr>
      <w:tblGrid>
        <w:gridCol w:w="8962"/>
      </w:tblGrid>
      <w:tr w:rsidR="0039470F" w:rsidRPr="001476FC">
        <w:tc>
          <w:tcPr>
            <w:tcW w:w="5000" w:type="pct"/>
            <w:shd w:val="clear" w:color="auto" w:fill="E1C891"/>
            <w:vAlign w:val="center"/>
          </w:tcPr>
          <w:p w:rsidR="0039470F" w:rsidRPr="001476FC" w:rsidRDefault="0039470F" w:rsidP="00D4533C">
            <w:pPr>
              <w:rPr>
                <w:rFonts w:ascii="Arial" w:hAnsi="Arial" w:cs="Arial"/>
                <w:b/>
                <w:bCs/>
                <w:color w:val="005AAA"/>
                <w:sz w:val="28"/>
                <w:szCs w:val="28"/>
              </w:rPr>
            </w:pPr>
            <w:r w:rsidRPr="001476FC">
              <w:rPr>
                <w:rFonts w:ascii="Arial" w:hAnsi="Arial" w:cs="Arial"/>
                <w:b/>
                <w:bCs/>
                <w:color w:val="005AAA"/>
                <w:sz w:val="28"/>
                <w:szCs w:val="28"/>
              </w:rPr>
              <w:t>5. EVALUACIÓN</w:t>
            </w:r>
          </w:p>
        </w:tc>
      </w:tr>
    </w:tbl>
    <w:p w:rsidR="00F24D0B" w:rsidRPr="001476FC" w:rsidRDefault="00F24D0B" w:rsidP="001A0B6B">
      <w:pPr>
        <w:rPr>
          <w:rFonts w:ascii="Arial" w:hAnsi="Arial" w:cs="Arial"/>
          <w:i/>
          <w:sz w:val="20"/>
          <w:szCs w:val="20"/>
        </w:rPr>
      </w:pPr>
    </w:p>
    <w:p w:rsidR="00EC06EC" w:rsidRDefault="00EC06EC" w:rsidP="00EC06EC">
      <w:pPr>
        <w:spacing w:after="120"/>
        <w:jc w:val="both"/>
        <w:rPr>
          <w:rFonts w:ascii="Arial" w:hAnsi="Arial" w:cs="Arial"/>
          <w:sz w:val="24"/>
          <w:szCs w:val="24"/>
          <w:lang w:val="es-ES_tradnl"/>
        </w:rPr>
      </w:pPr>
      <w:r w:rsidRPr="003B5707">
        <w:rPr>
          <w:rFonts w:ascii="Arial" w:hAnsi="Arial" w:cs="Arial"/>
          <w:sz w:val="24"/>
          <w:szCs w:val="24"/>
          <w:lang w:val="es-ES_tradnl"/>
        </w:rPr>
        <w:t>Los</w:t>
      </w:r>
      <w:r>
        <w:rPr>
          <w:rFonts w:ascii="Arial" w:hAnsi="Arial" w:cs="Arial"/>
          <w:sz w:val="24"/>
          <w:szCs w:val="24"/>
          <w:lang w:val="es-ES_tradnl"/>
        </w:rPr>
        <w:t>/as</w:t>
      </w:r>
      <w:r w:rsidRPr="003B5707">
        <w:rPr>
          <w:rFonts w:ascii="Arial" w:hAnsi="Arial" w:cs="Arial"/>
          <w:sz w:val="24"/>
          <w:szCs w:val="24"/>
          <w:lang w:val="es-ES_tradnl"/>
        </w:rPr>
        <w:t xml:space="preserve"> </w:t>
      </w:r>
      <w:r>
        <w:rPr>
          <w:rFonts w:ascii="Arial" w:hAnsi="Arial" w:cs="Arial"/>
          <w:sz w:val="24"/>
          <w:szCs w:val="24"/>
          <w:lang w:val="es-ES_tradnl"/>
        </w:rPr>
        <w:t>estudiantes</w:t>
      </w:r>
      <w:r w:rsidRPr="003B5707">
        <w:rPr>
          <w:rFonts w:ascii="Arial" w:hAnsi="Arial" w:cs="Arial"/>
          <w:sz w:val="24"/>
          <w:szCs w:val="24"/>
          <w:lang w:val="es-ES_tradnl"/>
        </w:rPr>
        <w:t xml:space="preserve"> tienen dos convocatorias</w:t>
      </w:r>
      <w:r>
        <w:rPr>
          <w:rFonts w:ascii="Arial" w:hAnsi="Arial" w:cs="Arial"/>
          <w:sz w:val="24"/>
          <w:szCs w:val="24"/>
          <w:lang w:val="es-ES_tradnl"/>
        </w:rPr>
        <w:t xml:space="preserve"> de evaluación</w:t>
      </w:r>
      <w:r w:rsidRPr="003B5707">
        <w:rPr>
          <w:rFonts w:ascii="Arial" w:hAnsi="Arial" w:cs="Arial"/>
          <w:sz w:val="24"/>
          <w:szCs w:val="24"/>
          <w:lang w:val="es-ES_tradnl"/>
        </w:rPr>
        <w:t>, una ordinaria y otra extraordinaria. La convocatoria ordinaria está basada en la evaluación continua</w:t>
      </w:r>
      <w:r>
        <w:rPr>
          <w:rFonts w:ascii="Arial" w:hAnsi="Arial" w:cs="Arial"/>
          <w:sz w:val="24"/>
          <w:szCs w:val="24"/>
          <w:lang w:val="es-ES_tradnl"/>
        </w:rPr>
        <w:t xml:space="preserve">. </w:t>
      </w:r>
      <w:r w:rsidRPr="003B5707">
        <w:rPr>
          <w:rFonts w:ascii="Arial" w:hAnsi="Arial" w:cs="Arial"/>
          <w:sz w:val="24"/>
          <w:szCs w:val="24"/>
          <w:lang w:val="es-ES_tradnl"/>
        </w:rPr>
        <w:t xml:space="preserve">Tanto en la convocatoria ordinaria como en la extraordinaria, la evaluación </w:t>
      </w:r>
      <w:r>
        <w:rPr>
          <w:rFonts w:ascii="Arial" w:hAnsi="Arial" w:cs="Arial"/>
          <w:sz w:val="24"/>
          <w:szCs w:val="24"/>
          <w:lang w:val="es-ES_tradnl"/>
        </w:rPr>
        <w:t xml:space="preserve">continua </w:t>
      </w:r>
      <w:r w:rsidRPr="003B5707">
        <w:rPr>
          <w:rFonts w:ascii="Arial" w:hAnsi="Arial" w:cs="Arial"/>
          <w:sz w:val="24"/>
          <w:szCs w:val="24"/>
          <w:lang w:val="es-ES_tradnl"/>
        </w:rPr>
        <w:t xml:space="preserve">consistirá </w:t>
      </w:r>
      <w:r>
        <w:rPr>
          <w:rFonts w:ascii="Arial" w:hAnsi="Arial" w:cs="Arial"/>
          <w:sz w:val="24"/>
          <w:szCs w:val="24"/>
          <w:lang w:val="es-ES_tradnl"/>
        </w:rPr>
        <w:t>varias pruebas, que se especifican más abajo. En todos los casos, las pruebas superadas en la evaluación ordinaria no deberán repetirse en la extraordinaria</w:t>
      </w:r>
    </w:p>
    <w:p w:rsidR="00EC06EC" w:rsidRPr="003B5707" w:rsidRDefault="00EC06EC" w:rsidP="00EC06EC">
      <w:pPr>
        <w:spacing w:after="120"/>
        <w:jc w:val="both"/>
        <w:rPr>
          <w:rFonts w:ascii="Arial" w:hAnsi="Arial" w:cs="Arial"/>
          <w:sz w:val="24"/>
          <w:szCs w:val="24"/>
          <w:lang w:val="es-ES_tradnl"/>
        </w:rPr>
      </w:pPr>
      <w:r>
        <w:rPr>
          <w:rFonts w:ascii="Arial" w:hAnsi="Arial" w:cs="Arial"/>
          <w:sz w:val="24"/>
          <w:szCs w:val="24"/>
          <w:lang w:val="es-ES_tradnl"/>
        </w:rPr>
        <w:tab/>
        <w:t>Las pruebas de evaluación de esta asignatura son las siguientes</w:t>
      </w:r>
    </w:p>
    <w:p w:rsidR="00EC06EC" w:rsidRDefault="00EC06EC" w:rsidP="00EC06EC">
      <w:pPr>
        <w:spacing w:after="120"/>
        <w:jc w:val="both"/>
        <w:rPr>
          <w:rFonts w:ascii="Arial" w:hAnsi="Arial" w:cs="Arial"/>
          <w:sz w:val="24"/>
          <w:szCs w:val="24"/>
          <w:lang w:val="es-ES_tradnl"/>
        </w:rPr>
      </w:pPr>
    </w:p>
    <w:p w:rsidR="00EC06EC" w:rsidRDefault="00111763" w:rsidP="00EC06EC">
      <w:pPr>
        <w:pStyle w:val="Prrafodelista"/>
        <w:numPr>
          <w:ilvl w:val="0"/>
          <w:numId w:val="18"/>
        </w:numPr>
        <w:spacing w:after="120"/>
        <w:rPr>
          <w:rFonts w:ascii="Arial" w:hAnsi="Arial" w:cs="Arial"/>
          <w:sz w:val="24"/>
          <w:szCs w:val="24"/>
          <w:lang w:val="es-ES_tradnl"/>
        </w:rPr>
      </w:pPr>
      <w:r w:rsidRPr="004E325F">
        <w:rPr>
          <w:rFonts w:ascii="Arial" w:hAnsi="Arial" w:cs="Arial"/>
          <w:b/>
          <w:bCs/>
          <w:sz w:val="24"/>
          <w:szCs w:val="24"/>
          <w:lang w:val="es-ES_tradnl"/>
        </w:rPr>
        <w:t xml:space="preserve">Práctica </w:t>
      </w:r>
      <w:r w:rsidR="004E325F" w:rsidRPr="004E325F">
        <w:rPr>
          <w:rFonts w:ascii="Arial" w:hAnsi="Arial" w:cs="Arial"/>
          <w:b/>
          <w:bCs/>
          <w:sz w:val="24"/>
          <w:szCs w:val="24"/>
          <w:lang w:val="es-ES_tradnl"/>
        </w:rPr>
        <w:t>de Plan de Investigación</w:t>
      </w:r>
      <w:r>
        <w:rPr>
          <w:rFonts w:ascii="Arial" w:hAnsi="Arial" w:cs="Arial"/>
          <w:sz w:val="24"/>
          <w:szCs w:val="24"/>
          <w:lang w:val="es-ES_tradnl"/>
        </w:rPr>
        <w:t xml:space="preserve">: </w:t>
      </w:r>
      <w:r w:rsidR="00EC06EC" w:rsidRPr="00EC06EC">
        <w:rPr>
          <w:rFonts w:ascii="Arial" w:hAnsi="Arial" w:cs="Arial"/>
          <w:sz w:val="24"/>
          <w:szCs w:val="24"/>
          <w:lang w:val="es-ES_tradnl"/>
        </w:rPr>
        <w:t xml:space="preserve">Elaboración de un plan de investigación para el Trabajo de Fin de Máster, que deberá ser entregado en la última clase del curso. </w:t>
      </w:r>
      <w:r w:rsidR="00AD34C7">
        <w:rPr>
          <w:rFonts w:ascii="Arial" w:hAnsi="Arial" w:cs="Arial"/>
          <w:sz w:val="24"/>
          <w:szCs w:val="24"/>
          <w:lang w:val="es-ES_tradnl"/>
        </w:rPr>
        <w:t xml:space="preserve">Dicho plan de investigación se basará en la plantilla de elaboración de </w:t>
      </w:r>
      <w:hyperlink r:id="rId8" w:history="1">
        <w:r w:rsidR="00AD34C7" w:rsidRPr="00AD34C7">
          <w:rPr>
            <w:rStyle w:val="Hipervnculo"/>
            <w:rFonts w:ascii="Arial" w:hAnsi="Arial" w:cs="Arial"/>
            <w:sz w:val="24"/>
            <w:szCs w:val="24"/>
            <w:lang w:val="es-ES_tradnl"/>
          </w:rPr>
          <w:t>proyectos de investigación de la Escuela de Doctorado</w:t>
        </w:r>
      </w:hyperlink>
      <w:r w:rsidR="00AD34C7">
        <w:rPr>
          <w:rFonts w:ascii="Arial" w:hAnsi="Arial" w:cs="Arial"/>
          <w:sz w:val="24"/>
          <w:szCs w:val="24"/>
          <w:lang w:val="es-ES_tradnl"/>
        </w:rPr>
        <w:t xml:space="preserve"> (40%)</w:t>
      </w:r>
    </w:p>
    <w:p w:rsidR="00111763" w:rsidRPr="00EC06EC" w:rsidRDefault="00111763" w:rsidP="00111763">
      <w:pPr>
        <w:pStyle w:val="Prrafodelista"/>
        <w:spacing w:after="120"/>
        <w:rPr>
          <w:rFonts w:ascii="Arial" w:hAnsi="Arial" w:cs="Arial"/>
          <w:sz w:val="24"/>
          <w:szCs w:val="24"/>
          <w:lang w:val="es-ES_tradnl"/>
        </w:rPr>
      </w:pPr>
    </w:p>
    <w:p w:rsidR="00EC06EC" w:rsidRDefault="004E325F" w:rsidP="00AD34C7">
      <w:pPr>
        <w:pStyle w:val="Prrafodelista"/>
        <w:numPr>
          <w:ilvl w:val="0"/>
          <w:numId w:val="18"/>
        </w:numPr>
        <w:spacing w:after="120"/>
        <w:rPr>
          <w:rFonts w:ascii="Arial" w:hAnsi="Arial" w:cs="Arial"/>
          <w:sz w:val="24"/>
          <w:szCs w:val="24"/>
          <w:lang w:val="es-ES_tradnl"/>
        </w:rPr>
      </w:pPr>
      <w:r>
        <w:rPr>
          <w:rFonts w:ascii="Arial" w:hAnsi="Arial" w:cs="Arial"/>
          <w:b/>
          <w:bCs/>
          <w:sz w:val="24"/>
          <w:szCs w:val="24"/>
          <w:lang w:val="es-ES_tradnl"/>
        </w:rPr>
        <w:t>Otras p</w:t>
      </w:r>
      <w:r w:rsidR="00111763" w:rsidRPr="004E325F">
        <w:rPr>
          <w:rFonts w:ascii="Arial" w:hAnsi="Arial" w:cs="Arial"/>
          <w:b/>
          <w:bCs/>
          <w:sz w:val="24"/>
          <w:szCs w:val="24"/>
          <w:lang w:val="es-ES_tradnl"/>
        </w:rPr>
        <w:t>rácticas</w:t>
      </w:r>
      <w:r>
        <w:rPr>
          <w:rFonts w:ascii="Arial" w:hAnsi="Arial" w:cs="Arial"/>
          <w:b/>
          <w:bCs/>
          <w:sz w:val="24"/>
          <w:szCs w:val="24"/>
          <w:lang w:val="es-ES_tradnl"/>
        </w:rPr>
        <w:t>:</w:t>
      </w:r>
      <w:r w:rsidR="00111763">
        <w:rPr>
          <w:rFonts w:ascii="Arial" w:hAnsi="Arial" w:cs="Arial"/>
          <w:sz w:val="24"/>
          <w:szCs w:val="24"/>
          <w:lang w:val="es-ES_tradnl"/>
        </w:rPr>
        <w:t xml:space="preserve"> </w:t>
      </w:r>
      <w:r w:rsidR="00EC06EC" w:rsidRPr="00AD34C7">
        <w:rPr>
          <w:rFonts w:ascii="Arial" w:hAnsi="Arial" w:cs="Arial"/>
          <w:sz w:val="24"/>
          <w:szCs w:val="24"/>
          <w:lang w:val="es-ES_tradnl"/>
        </w:rPr>
        <w:t>E</w:t>
      </w:r>
      <w:r w:rsidR="00AD34C7">
        <w:rPr>
          <w:rFonts w:ascii="Arial" w:hAnsi="Arial" w:cs="Arial"/>
          <w:sz w:val="24"/>
          <w:szCs w:val="24"/>
          <w:lang w:val="es-ES_tradnl"/>
        </w:rPr>
        <w:t xml:space="preserve">laboración de </w:t>
      </w:r>
      <w:r w:rsidR="00111763">
        <w:rPr>
          <w:rFonts w:ascii="Arial" w:hAnsi="Arial" w:cs="Arial"/>
          <w:sz w:val="24"/>
          <w:szCs w:val="24"/>
          <w:lang w:val="es-ES_tradnl"/>
        </w:rPr>
        <w:t>trabajos</w:t>
      </w:r>
      <w:r w:rsidR="00AD34C7">
        <w:rPr>
          <w:rFonts w:ascii="Arial" w:hAnsi="Arial" w:cs="Arial"/>
          <w:sz w:val="24"/>
          <w:szCs w:val="24"/>
          <w:lang w:val="es-ES_tradnl"/>
        </w:rPr>
        <w:t xml:space="preserve"> práctico</w:t>
      </w:r>
      <w:r w:rsidR="00111763">
        <w:rPr>
          <w:rFonts w:ascii="Arial" w:hAnsi="Arial" w:cs="Arial"/>
          <w:sz w:val="24"/>
          <w:szCs w:val="24"/>
          <w:lang w:val="es-ES_tradnl"/>
        </w:rPr>
        <w:t>s</w:t>
      </w:r>
      <w:r w:rsidR="00AD34C7">
        <w:rPr>
          <w:rFonts w:ascii="Arial" w:hAnsi="Arial" w:cs="Arial"/>
          <w:sz w:val="24"/>
          <w:szCs w:val="24"/>
          <w:lang w:val="es-ES_tradnl"/>
        </w:rPr>
        <w:t xml:space="preserve"> </w:t>
      </w:r>
      <w:r w:rsidR="00111763">
        <w:rPr>
          <w:rFonts w:ascii="Arial" w:hAnsi="Arial" w:cs="Arial"/>
          <w:sz w:val="24"/>
          <w:szCs w:val="24"/>
          <w:lang w:val="es-ES_tradnl"/>
        </w:rPr>
        <w:t>pro</w:t>
      </w:r>
      <w:r w:rsidR="00AD34C7">
        <w:rPr>
          <w:rFonts w:ascii="Arial" w:hAnsi="Arial" w:cs="Arial"/>
          <w:sz w:val="24"/>
          <w:szCs w:val="24"/>
          <w:lang w:val="es-ES_tradnl"/>
        </w:rPr>
        <w:t>puestos por los profesores de la asignatura</w:t>
      </w:r>
      <w:r w:rsidR="00111763">
        <w:rPr>
          <w:rFonts w:ascii="Arial" w:hAnsi="Arial" w:cs="Arial"/>
          <w:sz w:val="24"/>
          <w:szCs w:val="24"/>
          <w:lang w:val="es-ES_tradnl"/>
        </w:rPr>
        <w:t>. Dichos trabajos se presentarán a lo largo del cuatrimestre, en las fechas propuestas por los profesores de la asignatura. Son los siguientes:</w:t>
      </w:r>
      <w:r w:rsidR="00AD34C7">
        <w:rPr>
          <w:rFonts w:ascii="Arial" w:hAnsi="Arial" w:cs="Arial"/>
          <w:sz w:val="24"/>
          <w:szCs w:val="24"/>
          <w:lang w:val="es-ES_tradnl"/>
        </w:rPr>
        <w:t xml:space="preserve"> </w:t>
      </w:r>
    </w:p>
    <w:p w:rsidR="00AD34C7" w:rsidRDefault="00AD34C7" w:rsidP="00AD34C7">
      <w:pPr>
        <w:pStyle w:val="Prrafodelista"/>
        <w:numPr>
          <w:ilvl w:val="1"/>
          <w:numId w:val="18"/>
        </w:numPr>
        <w:spacing w:after="120"/>
        <w:rPr>
          <w:rFonts w:ascii="Arial" w:hAnsi="Arial" w:cs="Arial"/>
          <w:sz w:val="24"/>
          <w:szCs w:val="24"/>
          <w:lang w:val="es-ES_tradnl"/>
        </w:rPr>
      </w:pPr>
      <w:r>
        <w:rPr>
          <w:rFonts w:ascii="Arial" w:hAnsi="Arial" w:cs="Arial"/>
          <w:sz w:val="24"/>
          <w:szCs w:val="24"/>
          <w:lang w:val="es-ES_tradnl"/>
        </w:rPr>
        <w:lastRenderedPageBreak/>
        <w:t>Trabajo práctico sobre formatos bibliográficos</w:t>
      </w:r>
      <w:r w:rsidR="00111763">
        <w:rPr>
          <w:rFonts w:ascii="Arial" w:hAnsi="Arial" w:cs="Arial"/>
          <w:sz w:val="24"/>
          <w:szCs w:val="24"/>
          <w:lang w:val="es-ES_tradnl"/>
        </w:rPr>
        <w:t xml:space="preserve"> (15%)</w:t>
      </w:r>
    </w:p>
    <w:p w:rsidR="00AD34C7" w:rsidRDefault="00AD34C7" w:rsidP="00AD34C7">
      <w:pPr>
        <w:pStyle w:val="Prrafodelista"/>
        <w:numPr>
          <w:ilvl w:val="1"/>
          <w:numId w:val="18"/>
        </w:numPr>
        <w:spacing w:after="120"/>
        <w:rPr>
          <w:rFonts w:ascii="Arial" w:hAnsi="Arial" w:cs="Arial"/>
          <w:sz w:val="24"/>
          <w:szCs w:val="24"/>
          <w:lang w:val="es-ES_tradnl"/>
        </w:rPr>
      </w:pPr>
      <w:r>
        <w:rPr>
          <w:rFonts w:ascii="Arial" w:hAnsi="Arial" w:cs="Arial"/>
          <w:sz w:val="24"/>
          <w:szCs w:val="24"/>
          <w:lang w:val="es-ES_tradnl"/>
        </w:rPr>
        <w:t>Trabajo práctico sobre elaboración de un estado de la cuestión</w:t>
      </w:r>
      <w:r w:rsidR="00111763">
        <w:rPr>
          <w:rFonts w:ascii="Arial" w:hAnsi="Arial" w:cs="Arial"/>
          <w:sz w:val="24"/>
          <w:szCs w:val="24"/>
          <w:lang w:val="es-ES_tradnl"/>
        </w:rPr>
        <w:t xml:space="preserve"> (15%)</w:t>
      </w:r>
    </w:p>
    <w:p w:rsidR="00AD34C7" w:rsidRDefault="00AD34C7" w:rsidP="00AD34C7">
      <w:pPr>
        <w:pStyle w:val="Prrafodelista"/>
        <w:numPr>
          <w:ilvl w:val="1"/>
          <w:numId w:val="18"/>
        </w:numPr>
        <w:spacing w:after="120"/>
        <w:rPr>
          <w:rFonts w:ascii="Arial" w:hAnsi="Arial" w:cs="Arial"/>
          <w:sz w:val="24"/>
          <w:szCs w:val="24"/>
          <w:lang w:val="es-ES_tradnl"/>
        </w:rPr>
      </w:pPr>
      <w:r>
        <w:rPr>
          <w:rFonts w:ascii="Arial" w:hAnsi="Arial" w:cs="Arial"/>
          <w:sz w:val="24"/>
          <w:szCs w:val="24"/>
          <w:lang w:val="es-ES_tradnl"/>
        </w:rPr>
        <w:t xml:space="preserve">Trabajo práctico sobre </w:t>
      </w:r>
      <w:r w:rsidR="00111763">
        <w:rPr>
          <w:rFonts w:ascii="Arial" w:hAnsi="Arial" w:cs="Arial"/>
          <w:sz w:val="24"/>
          <w:szCs w:val="24"/>
          <w:lang w:val="es-ES_tradnl"/>
        </w:rPr>
        <w:t>la elaboración de una bibliografía (15%)</w:t>
      </w:r>
    </w:p>
    <w:p w:rsidR="00111763" w:rsidRDefault="00111763" w:rsidP="00AD34C7">
      <w:pPr>
        <w:pStyle w:val="Prrafodelista"/>
        <w:numPr>
          <w:ilvl w:val="1"/>
          <w:numId w:val="18"/>
        </w:numPr>
        <w:spacing w:after="120"/>
        <w:rPr>
          <w:rFonts w:ascii="Arial" w:hAnsi="Arial" w:cs="Arial"/>
          <w:sz w:val="24"/>
          <w:szCs w:val="24"/>
          <w:lang w:val="es-ES_tradnl"/>
        </w:rPr>
      </w:pPr>
      <w:r>
        <w:rPr>
          <w:rFonts w:ascii="Arial" w:hAnsi="Arial" w:cs="Arial"/>
          <w:sz w:val="24"/>
          <w:szCs w:val="24"/>
          <w:lang w:val="es-ES_tradnl"/>
        </w:rPr>
        <w:t>Trabajo práctico sobre localización de fuentes en archivos o bibliotecas (15%)</w:t>
      </w:r>
    </w:p>
    <w:p w:rsidR="00AD34C7" w:rsidRPr="003B5707" w:rsidRDefault="00AD34C7" w:rsidP="00AD34C7">
      <w:pPr>
        <w:pStyle w:val="Prrafodelista"/>
        <w:spacing w:after="120"/>
        <w:rPr>
          <w:rFonts w:ascii="Arial" w:hAnsi="Arial" w:cs="Arial"/>
          <w:sz w:val="24"/>
          <w:szCs w:val="24"/>
          <w:lang w:val="es-ES_tradnl"/>
        </w:rPr>
      </w:pPr>
    </w:p>
    <w:p w:rsidR="00EC06EC" w:rsidRPr="003B5707" w:rsidRDefault="00EC06EC" w:rsidP="00EC06EC">
      <w:pPr>
        <w:ind w:firstLine="709"/>
        <w:jc w:val="both"/>
        <w:rPr>
          <w:rFonts w:ascii="Arial" w:hAnsi="Arial" w:cs="Arial"/>
          <w:sz w:val="24"/>
          <w:szCs w:val="24"/>
        </w:rPr>
      </w:pPr>
      <w:r w:rsidRPr="003B5707">
        <w:rPr>
          <w:rFonts w:ascii="Arial" w:hAnsi="Arial" w:cs="Arial"/>
          <w:bCs/>
          <w:sz w:val="24"/>
          <w:szCs w:val="24"/>
        </w:rPr>
        <w:t>El</w:t>
      </w:r>
      <w:r w:rsidR="00111763">
        <w:rPr>
          <w:rFonts w:ascii="Arial" w:hAnsi="Arial" w:cs="Arial"/>
          <w:bCs/>
          <w:sz w:val="24"/>
          <w:szCs w:val="24"/>
        </w:rPr>
        <w:t>/La</w:t>
      </w:r>
      <w:r w:rsidRPr="003B5707">
        <w:rPr>
          <w:rFonts w:ascii="Arial" w:hAnsi="Arial" w:cs="Arial"/>
          <w:bCs/>
          <w:sz w:val="24"/>
          <w:szCs w:val="24"/>
        </w:rPr>
        <w:t xml:space="preserve"> estudiante que por motivos justificados no pueda seguir la evaluación continua, podrá acogerse a una evaluación final. Para acogerse a la evaluación final, </w:t>
      </w:r>
      <w:r w:rsidR="00111763">
        <w:rPr>
          <w:rFonts w:ascii="Arial" w:hAnsi="Arial" w:cs="Arial"/>
          <w:bCs/>
          <w:sz w:val="24"/>
          <w:szCs w:val="24"/>
        </w:rPr>
        <w:t>deberá presentarse una solicitud</w:t>
      </w:r>
      <w:r w:rsidRPr="003B5707">
        <w:rPr>
          <w:rFonts w:ascii="Arial" w:hAnsi="Arial" w:cs="Arial"/>
          <w:bCs/>
          <w:sz w:val="24"/>
          <w:szCs w:val="24"/>
        </w:rPr>
        <w:t xml:space="preserve"> por escrito al director del Máster en las dos primeras semanas de impartición de la asignatura, explicando las razones que le impiden seguir el sistema de evaluación continua. En el caso de aquellos</w:t>
      </w:r>
      <w:r w:rsidR="00111763">
        <w:rPr>
          <w:rFonts w:ascii="Arial" w:hAnsi="Arial" w:cs="Arial"/>
          <w:bCs/>
          <w:sz w:val="24"/>
          <w:szCs w:val="24"/>
        </w:rPr>
        <w:t>/as</w:t>
      </w:r>
      <w:r w:rsidRPr="003B5707">
        <w:rPr>
          <w:rFonts w:ascii="Arial" w:hAnsi="Arial" w:cs="Arial"/>
          <w:bCs/>
          <w:sz w:val="24"/>
          <w:szCs w:val="24"/>
        </w:rPr>
        <w:t xml:space="preserve"> estudiantes que por razones justificadas no tengan formalizada su matrícula en la fecha de inicio del curso o del periodo de impartición de la asignatura, el plazo indicado comenzará a computar desde su incorporación a la titulación. En función de los argumentos presentados y del reglamento de evaluación de aprendizajes de la </w:t>
      </w:r>
      <w:r>
        <w:rPr>
          <w:rFonts w:ascii="Arial" w:hAnsi="Arial" w:cs="Arial"/>
          <w:bCs/>
          <w:sz w:val="24"/>
          <w:szCs w:val="24"/>
        </w:rPr>
        <w:t>Universidad de Alcalá</w:t>
      </w:r>
      <w:r w:rsidRPr="003B5707">
        <w:rPr>
          <w:rFonts w:ascii="Arial" w:hAnsi="Arial" w:cs="Arial"/>
          <w:bCs/>
          <w:sz w:val="24"/>
          <w:szCs w:val="24"/>
        </w:rPr>
        <w:t xml:space="preserve">, el director del Máster decidirá si cabe aceptar la solicitud de evaluación final. </w:t>
      </w:r>
      <w:r w:rsidRPr="003B5707">
        <w:rPr>
          <w:rFonts w:ascii="Arial" w:hAnsi="Arial" w:cs="Arial"/>
          <w:sz w:val="24"/>
          <w:szCs w:val="24"/>
        </w:rPr>
        <w:t xml:space="preserve">Si se acepta su solicitud, el/la estudiante deberá ponerse en contacto lo antes posible con </w:t>
      </w:r>
      <w:r>
        <w:rPr>
          <w:rFonts w:ascii="Arial" w:hAnsi="Arial" w:cs="Arial"/>
          <w:sz w:val="24"/>
          <w:szCs w:val="24"/>
        </w:rPr>
        <w:t>los profesores</w:t>
      </w:r>
      <w:r w:rsidRPr="003B5707">
        <w:rPr>
          <w:rFonts w:ascii="Arial" w:hAnsi="Arial" w:cs="Arial"/>
          <w:sz w:val="24"/>
          <w:szCs w:val="24"/>
        </w:rPr>
        <w:t xml:space="preserve"> responsable</w:t>
      </w:r>
      <w:r>
        <w:rPr>
          <w:rFonts w:ascii="Arial" w:hAnsi="Arial" w:cs="Arial"/>
          <w:sz w:val="24"/>
          <w:szCs w:val="24"/>
        </w:rPr>
        <w:t>s</w:t>
      </w:r>
      <w:r w:rsidRPr="003B5707">
        <w:rPr>
          <w:rFonts w:ascii="Arial" w:hAnsi="Arial" w:cs="Arial"/>
          <w:sz w:val="24"/>
          <w:szCs w:val="24"/>
        </w:rPr>
        <w:t xml:space="preserve"> de la asignatura.</w:t>
      </w:r>
    </w:p>
    <w:p w:rsidR="00EC06EC" w:rsidRPr="00111763" w:rsidRDefault="00EC06EC" w:rsidP="00EC06EC">
      <w:pPr>
        <w:spacing w:after="120"/>
        <w:ind w:firstLine="851"/>
        <w:jc w:val="both"/>
        <w:rPr>
          <w:rFonts w:ascii="Arial" w:hAnsi="Arial" w:cs="Arial"/>
          <w:sz w:val="24"/>
          <w:szCs w:val="24"/>
          <w:lang w:val="es-ES_tradnl"/>
        </w:rPr>
      </w:pPr>
      <w:r w:rsidRPr="00085DD9">
        <w:rPr>
          <w:rFonts w:ascii="Arial" w:hAnsi="Arial" w:cs="Arial"/>
          <w:sz w:val="24"/>
          <w:szCs w:val="24"/>
          <w:lang w:val="es-ES_tradnl"/>
        </w:rPr>
        <w:t>La evaluación final</w:t>
      </w:r>
      <w:r w:rsidRPr="003B5707">
        <w:rPr>
          <w:rFonts w:ascii="Arial" w:hAnsi="Arial" w:cs="Arial"/>
          <w:sz w:val="24"/>
          <w:szCs w:val="24"/>
          <w:lang w:val="es-ES_tradnl"/>
        </w:rPr>
        <w:t xml:space="preserve"> consistirá en un examen en el que se plantearán </w:t>
      </w:r>
      <w:r w:rsidR="00111763">
        <w:rPr>
          <w:rFonts w:ascii="Arial" w:hAnsi="Arial" w:cs="Arial"/>
          <w:sz w:val="24"/>
          <w:szCs w:val="24"/>
          <w:lang w:val="es-ES_tradnl"/>
        </w:rPr>
        <w:t xml:space="preserve">uno o </w:t>
      </w:r>
      <w:r w:rsidRPr="003B5707">
        <w:rPr>
          <w:rFonts w:ascii="Arial" w:hAnsi="Arial" w:cs="Arial"/>
          <w:sz w:val="24"/>
          <w:szCs w:val="24"/>
          <w:lang w:val="es-ES_tradnl"/>
        </w:rPr>
        <w:t xml:space="preserve">dos temas a desarrollar sobre cualquiera de las materias tratadas en el </w:t>
      </w:r>
      <w:proofErr w:type="gramStart"/>
      <w:r w:rsidRPr="003B5707">
        <w:rPr>
          <w:rFonts w:ascii="Arial" w:hAnsi="Arial" w:cs="Arial"/>
          <w:sz w:val="24"/>
          <w:szCs w:val="24"/>
          <w:lang w:val="es-ES_tradnl"/>
        </w:rPr>
        <w:t>curso</w:t>
      </w:r>
      <w:proofErr w:type="gramEnd"/>
      <w:r w:rsidRPr="003B5707">
        <w:rPr>
          <w:rFonts w:ascii="Arial" w:hAnsi="Arial" w:cs="Arial"/>
          <w:sz w:val="24"/>
          <w:szCs w:val="24"/>
          <w:lang w:val="es-ES_tradnl"/>
        </w:rPr>
        <w:t xml:space="preserve"> </w:t>
      </w:r>
      <w:r w:rsidR="00111763">
        <w:rPr>
          <w:rFonts w:ascii="Arial" w:hAnsi="Arial" w:cs="Arial"/>
          <w:sz w:val="24"/>
          <w:szCs w:val="24"/>
          <w:lang w:val="es-ES_tradnl"/>
        </w:rPr>
        <w:t>así como la presentación de todos los trabajos y prácticas descritas en el apartado de la evaluación continua</w:t>
      </w:r>
      <w:r w:rsidRPr="003B5707">
        <w:rPr>
          <w:rFonts w:ascii="Arial" w:hAnsi="Arial" w:cs="Arial"/>
          <w:sz w:val="24"/>
          <w:szCs w:val="24"/>
          <w:lang w:val="es-ES_tradnl"/>
        </w:rPr>
        <w:t xml:space="preserve">. Cada una de estas pruebas (examen y </w:t>
      </w:r>
      <w:r w:rsidR="00111763">
        <w:rPr>
          <w:rFonts w:ascii="Arial" w:hAnsi="Arial" w:cs="Arial"/>
          <w:sz w:val="24"/>
          <w:szCs w:val="24"/>
          <w:lang w:val="es-ES_tradnl"/>
        </w:rPr>
        <w:t>prácticas</w:t>
      </w:r>
      <w:r w:rsidRPr="003B5707">
        <w:rPr>
          <w:rFonts w:ascii="Arial" w:hAnsi="Arial" w:cs="Arial"/>
          <w:sz w:val="24"/>
          <w:szCs w:val="24"/>
          <w:lang w:val="es-ES_tradnl"/>
        </w:rPr>
        <w:t xml:space="preserve">) contará un 50% de la calificación final. </w:t>
      </w:r>
      <w:r w:rsidR="00111763" w:rsidRPr="00111763">
        <w:rPr>
          <w:rFonts w:ascii="Arial" w:hAnsi="Arial" w:cs="Arial"/>
          <w:sz w:val="24"/>
          <w:szCs w:val="24"/>
          <w:lang w:val="es-ES_tradnl"/>
        </w:rPr>
        <w:t>El 50% de las prácticas se ponderará de manera proporcional a la descrita en la evaluación continua.</w:t>
      </w:r>
    </w:p>
    <w:p w:rsidR="00F24D0B" w:rsidRPr="00111763" w:rsidRDefault="00E53D11" w:rsidP="00111763">
      <w:pPr>
        <w:spacing w:after="120"/>
        <w:ind w:firstLine="851"/>
        <w:jc w:val="both"/>
        <w:rPr>
          <w:rFonts w:ascii="Arial" w:hAnsi="Arial" w:cs="Arial"/>
          <w:sz w:val="24"/>
          <w:szCs w:val="24"/>
          <w:lang w:val="es-ES_tradnl"/>
        </w:rPr>
      </w:pPr>
      <w:r w:rsidRPr="00111763">
        <w:rPr>
          <w:rFonts w:ascii="Arial" w:hAnsi="Arial" w:cs="Arial"/>
          <w:sz w:val="24"/>
          <w:szCs w:val="24"/>
          <w:lang w:val="es-ES_tradnl"/>
        </w:rPr>
        <w:tab/>
      </w:r>
    </w:p>
    <w:p w:rsidR="00E53D11" w:rsidRDefault="00E53D11" w:rsidP="00E568B7">
      <w:pPr>
        <w:jc w:val="both"/>
        <w:rPr>
          <w:rFonts w:ascii="Garamond" w:hAnsi="Garamond" w:cs="Arial"/>
          <w:sz w:val="24"/>
          <w:szCs w:val="24"/>
          <w:lang w:val="es-ES_tradnl"/>
        </w:rPr>
      </w:pPr>
    </w:p>
    <w:p w:rsidR="00E53D11" w:rsidRPr="00E53D11" w:rsidRDefault="00E53D11" w:rsidP="00E568B7">
      <w:pPr>
        <w:jc w:val="both"/>
        <w:rPr>
          <w:rFonts w:ascii="Garamond" w:hAnsi="Garamond" w:cs="Arial"/>
          <w:sz w:val="24"/>
          <w:szCs w:val="24"/>
          <w:lang w:val="es-ES_tradnl"/>
        </w:rPr>
      </w:pPr>
    </w:p>
    <w:p w:rsidR="001A1C80" w:rsidRPr="001476FC" w:rsidRDefault="001A1C80" w:rsidP="001A0B6B">
      <w:pPr>
        <w:rPr>
          <w:rFonts w:ascii="Arial" w:hAnsi="Arial" w:cs="Arial"/>
          <w:sz w:val="20"/>
          <w:szCs w:val="20"/>
        </w:rPr>
      </w:pPr>
    </w:p>
    <w:tbl>
      <w:tblPr>
        <w:tblW w:w="5000" w:type="pct"/>
        <w:tblBorders>
          <w:top w:val="thinThickLargeGap" w:sz="24" w:space="0" w:color="005AAA"/>
          <w:left w:val="thinThickLargeGap" w:sz="24" w:space="0" w:color="005AAA"/>
          <w:bottom w:val="thickThinLargeGap" w:sz="24" w:space="0" w:color="005AAA"/>
          <w:right w:val="thickThinLargeGap" w:sz="24" w:space="0" w:color="005AAA"/>
          <w:insideH w:val="single" w:sz="6" w:space="0" w:color="005AAA"/>
          <w:insideV w:val="single" w:sz="6" w:space="0" w:color="005AAA"/>
        </w:tblBorders>
        <w:shd w:val="clear" w:color="auto" w:fill="E1C891"/>
        <w:tblLook w:val="00A0" w:firstRow="1" w:lastRow="0" w:firstColumn="1" w:lastColumn="0" w:noHBand="0" w:noVBand="0"/>
      </w:tblPr>
      <w:tblGrid>
        <w:gridCol w:w="8964"/>
      </w:tblGrid>
      <w:tr w:rsidR="0039470F" w:rsidRPr="001476FC">
        <w:tc>
          <w:tcPr>
            <w:tcW w:w="5000" w:type="pct"/>
            <w:shd w:val="clear" w:color="auto" w:fill="E1C891"/>
            <w:vAlign w:val="center"/>
          </w:tcPr>
          <w:p w:rsidR="0039470F" w:rsidRPr="001476FC" w:rsidRDefault="0039470F" w:rsidP="00CC020F">
            <w:pPr>
              <w:jc w:val="both"/>
              <w:rPr>
                <w:rFonts w:ascii="Arial" w:hAnsi="Arial" w:cs="Arial"/>
                <w:b/>
                <w:bCs/>
                <w:color w:val="005AAA"/>
                <w:sz w:val="28"/>
                <w:szCs w:val="28"/>
              </w:rPr>
            </w:pPr>
            <w:r w:rsidRPr="001476FC">
              <w:rPr>
                <w:rFonts w:ascii="Arial" w:hAnsi="Arial" w:cs="Arial"/>
                <w:b/>
                <w:bCs/>
                <w:color w:val="005AAA"/>
                <w:sz w:val="28"/>
                <w:szCs w:val="28"/>
              </w:rPr>
              <w:t>6. BIBLIOGRAFÍA</w:t>
            </w:r>
          </w:p>
        </w:tc>
      </w:tr>
    </w:tbl>
    <w:p w:rsidR="0039470F" w:rsidRPr="001476FC" w:rsidRDefault="0039470F" w:rsidP="001A0B6B">
      <w:pPr>
        <w:rPr>
          <w:rFonts w:ascii="Arial" w:hAnsi="Arial" w:cs="Arial"/>
          <w:sz w:val="20"/>
          <w:szCs w:val="20"/>
        </w:rPr>
      </w:pPr>
    </w:p>
    <w:p w:rsidR="0039470F" w:rsidRPr="001476FC" w:rsidRDefault="0039470F" w:rsidP="008D3E35">
      <w:pPr>
        <w:ind w:left="284"/>
        <w:jc w:val="both"/>
        <w:rPr>
          <w:rFonts w:ascii="Arial" w:hAnsi="Arial" w:cs="Arial"/>
          <w:sz w:val="20"/>
          <w:szCs w:val="20"/>
        </w:rPr>
      </w:pPr>
      <w:r w:rsidRPr="001476FC">
        <w:rPr>
          <w:rFonts w:ascii="Arial" w:hAnsi="Arial" w:cs="Arial"/>
          <w:sz w:val="20"/>
          <w:szCs w:val="20"/>
        </w:rPr>
        <w:t xml:space="preserve">  </w:t>
      </w:r>
    </w:p>
    <w:p w:rsidR="00955633" w:rsidRDefault="00955633" w:rsidP="00C44C39">
      <w:pPr>
        <w:pStyle w:val="Textoindependiente"/>
        <w:ind w:right="-2" w:firstLine="238"/>
        <w:jc w:val="both"/>
        <w:rPr>
          <w:rFonts w:ascii="Arial" w:hAnsi="Arial" w:cs="Arial"/>
          <w:sz w:val="24"/>
          <w:szCs w:val="24"/>
        </w:rPr>
      </w:pPr>
      <w:r w:rsidRPr="008A15D8">
        <w:rPr>
          <w:rFonts w:ascii="Arial" w:hAnsi="Arial" w:cs="Arial"/>
          <w:sz w:val="24"/>
          <w:szCs w:val="24"/>
        </w:rPr>
        <w:t>Arquero Avilés</w:t>
      </w:r>
      <w:r>
        <w:rPr>
          <w:rFonts w:ascii="Arial" w:hAnsi="Arial" w:cs="Arial"/>
          <w:sz w:val="24"/>
          <w:szCs w:val="24"/>
        </w:rPr>
        <w:t>,</w:t>
      </w:r>
      <w:r w:rsidRPr="008A15D8">
        <w:rPr>
          <w:rFonts w:ascii="Arial" w:hAnsi="Arial" w:cs="Arial"/>
          <w:sz w:val="24"/>
          <w:szCs w:val="24"/>
        </w:rPr>
        <w:t xml:space="preserve"> Rosario; y García-Ochoa Roldán, María Luisa: </w:t>
      </w:r>
      <w:r w:rsidRPr="008A15D8">
        <w:rPr>
          <w:rFonts w:ascii="Arial" w:hAnsi="Arial" w:cs="Arial"/>
          <w:i/>
          <w:iCs/>
          <w:sz w:val="24"/>
          <w:szCs w:val="24"/>
        </w:rPr>
        <w:t>La hemeroteca de prensa.</w:t>
      </w:r>
      <w:r w:rsidRPr="008A15D8">
        <w:rPr>
          <w:rFonts w:ascii="Arial" w:hAnsi="Arial" w:cs="Arial"/>
          <w:sz w:val="24"/>
          <w:szCs w:val="24"/>
        </w:rPr>
        <w:t xml:space="preserve"> Gijón, Trea, </w:t>
      </w:r>
      <w:r>
        <w:rPr>
          <w:rFonts w:ascii="Arial" w:hAnsi="Arial" w:cs="Arial"/>
          <w:sz w:val="24"/>
          <w:szCs w:val="24"/>
        </w:rPr>
        <w:t>2005</w:t>
      </w:r>
      <w:r w:rsidRPr="008A15D8">
        <w:rPr>
          <w:rFonts w:ascii="Arial" w:hAnsi="Arial" w:cs="Arial"/>
          <w:sz w:val="24"/>
          <w:szCs w:val="24"/>
        </w:rPr>
        <w:t>.</w:t>
      </w:r>
    </w:p>
    <w:p w:rsidR="00955633" w:rsidRPr="004E325F" w:rsidRDefault="00955633" w:rsidP="00C44C39">
      <w:pPr>
        <w:pStyle w:val="Textoindependiente2"/>
        <w:spacing w:before="240" w:after="240"/>
        <w:ind w:right="-2" w:firstLine="238"/>
        <w:rPr>
          <w:rFonts w:ascii="Arial" w:hAnsi="Arial" w:cs="Arial"/>
          <w:bCs/>
        </w:rPr>
      </w:pPr>
      <w:proofErr w:type="spellStart"/>
      <w:r w:rsidRPr="004E325F">
        <w:rPr>
          <w:rFonts w:ascii="Arial" w:hAnsi="Arial" w:cs="Arial"/>
          <w:bCs/>
        </w:rPr>
        <w:t>Aullón</w:t>
      </w:r>
      <w:proofErr w:type="spellEnd"/>
      <w:r w:rsidRPr="004E325F">
        <w:rPr>
          <w:rFonts w:ascii="Arial" w:hAnsi="Arial" w:cs="Arial"/>
          <w:bCs/>
        </w:rPr>
        <w:t xml:space="preserve"> de Haro, P</w:t>
      </w:r>
      <w:r>
        <w:rPr>
          <w:rFonts w:ascii="Arial" w:hAnsi="Arial" w:cs="Arial"/>
          <w:bCs/>
        </w:rPr>
        <w:t>edro</w:t>
      </w:r>
      <w:r w:rsidRPr="004E325F">
        <w:rPr>
          <w:rFonts w:ascii="Arial" w:hAnsi="Arial" w:cs="Arial"/>
          <w:bCs/>
        </w:rPr>
        <w:t xml:space="preserve">: </w:t>
      </w:r>
      <w:r w:rsidRPr="004E325F">
        <w:rPr>
          <w:rFonts w:ascii="Arial" w:hAnsi="Arial" w:cs="Arial"/>
          <w:bCs/>
          <w:i/>
          <w:iCs/>
        </w:rPr>
        <w:t xml:space="preserve">Metodologías comparatista y la Literatura comparada. </w:t>
      </w:r>
      <w:r w:rsidRPr="004E325F">
        <w:rPr>
          <w:rFonts w:ascii="Arial" w:hAnsi="Arial" w:cs="Arial"/>
          <w:bCs/>
        </w:rPr>
        <w:t>Madrid</w:t>
      </w:r>
      <w:r>
        <w:rPr>
          <w:rFonts w:ascii="Arial" w:hAnsi="Arial" w:cs="Arial"/>
          <w:bCs/>
        </w:rPr>
        <w:t>,</w:t>
      </w:r>
      <w:r w:rsidRPr="004E325F">
        <w:rPr>
          <w:rFonts w:ascii="Arial" w:hAnsi="Arial" w:cs="Arial"/>
          <w:bCs/>
        </w:rPr>
        <w:t xml:space="preserve"> Dykinson, 2012. </w:t>
      </w:r>
    </w:p>
    <w:p w:rsidR="00955633" w:rsidRPr="004E325F" w:rsidRDefault="00955633" w:rsidP="00C44C39">
      <w:pPr>
        <w:pStyle w:val="Textoindependiente2"/>
        <w:spacing w:before="240" w:after="240"/>
        <w:ind w:right="-2" w:firstLine="238"/>
        <w:rPr>
          <w:rFonts w:ascii="Arial" w:hAnsi="Arial" w:cs="Arial"/>
          <w:bCs/>
        </w:rPr>
      </w:pPr>
      <w:r w:rsidRPr="004E325F">
        <w:rPr>
          <w:rFonts w:ascii="Arial" w:hAnsi="Arial" w:cs="Arial"/>
          <w:bCs/>
        </w:rPr>
        <w:t xml:space="preserve">Blecua, Alberto: </w:t>
      </w:r>
      <w:r w:rsidRPr="004E325F">
        <w:rPr>
          <w:rFonts w:ascii="Arial" w:hAnsi="Arial" w:cs="Arial"/>
          <w:bCs/>
          <w:i/>
          <w:iCs/>
        </w:rPr>
        <w:t>Manual de crítica textual</w:t>
      </w:r>
      <w:r>
        <w:rPr>
          <w:rFonts w:ascii="Arial" w:hAnsi="Arial" w:cs="Arial"/>
          <w:bCs/>
        </w:rPr>
        <w:t>.</w:t>
      </w:r>
      <w:r w:rsidRPr="004E325F">
        <w:rPr>
          <w:rFonts w:ascii="Arial" w:hAnsi="Arial" w:cs="Arial"/>
          <w:bCs/>
        </w:rPr>
        <w:t xml:space="preserve"> Madrid, Castalia, 1983.</w:t>
      </w:r>
    </w:p>
    <w:p w:rsidR="00955633" w:rsidRPr="00DC7C10" w:rsidRDefault="00955633" w:rsidP="00C44C39">
      <w:pPr>
        <w:pStyle w:val="Textoindependiente"/>
        <w:ind w:right="-2" w:firstLine="238"/>
        <w:jc w:val="both"/>
        <w:rPr>
          <w:rFonts w:ascii="Arial" w:hAnsi="Arial" w:cs="Arial"/>
          <w:sz w:val="24"/>
          <w:szCs w:val="24"/>
        </w:rPr>
      </w:pPr>
      <w:r w:rsidRPr="004E325F">
        <w:rPr>
          <w:rFonts w:ascii="Arial" w:hAnsi="Arial" w:cs="Arial"/>
          <w:sz w:val="24"/>
          <w:szCs w:val="24"/>
        </w:rPr>
        <w:t>Castelló, M</w:t>
      </w:r>
      <w:r>
        <w:rPr>
          <w:rFonts w:ascii="Arial" w:hAnsi="Arial" w:cs="Arial"/>
          <w:sz w:val="24"/>
          <w:szCs w:val="24"/>
        </w:rPr>
        <w:t>ontserrat</w:t>
      </w:r>
      <w:r w:rsidRPr="004E325F">
        <w:rPr>
          <w:rFonts w:ascii="Arial" w:hAnsi="Arial" w:cs="Arial"/>
          <w:sz w:val="24"/>
          <w:szCs w:val="24"/>
        </w:rPr>
        <w:t xml:space="preserve">: </w:t>
      </w:r>
      <w:r w:rsidRPr="004E325F">
        <w:rPr>
          <w:rFonts w:ascii="Arial" w:hAnsi="Arial" w:cs="Arial"/>
          <w:i/>
          <w:sz w:val="24"/>
          <w:szCs w:val="24"/>
        </w:rPr>
        <w:t xml:space="preserve">Escribir y comunicarse en contextos científicos y </w:t>
      </w:r>
      <w:r>
        <w:rPr>
          <w:rFonts w:ascii="Arial" w:hAnsi="Arial" w:cs="Arial"/>
          <w:i/>
          <w:sz w:val="24"/>
          <w:szCs w:val="24"/>
        </w:rPr>
        <w:t>a</w:t>
      </w:r>
      <w:r w:rsidRPr="004E325F">
        <w:rPr>
          <w:rFonts w:ascii="Arial" w:hAnsi="Arial" w:cs="Arial"/>
          <w:i/>
          <w:sz w:val="24"/>
          <w:szCs w:val="24"/>
        </w:rPr>
        <w:t>cadémicos: conocimientos y estrategias.</w:t>
      </w:r>
      <w:r w:rsidRPr="004E325F">
        <w:rPr>
          <w:rFonts w:ascii="Arial" w:hAnsi="Arial" w:cs="Arial"/>
          <w:sz w:val="24"/>
          <w:szCs w:val="24"/>
        </w:rPr>
        <w:t xml:space="preserve"> </w:t>
      </w:r>
      <w:r w:rsidRPr="00DC7C10">
        <w:rPr>
          <w:rFonts w:ascii="Arial" w:hAnsi="Arial" w:cs="Arial"/>
          <w:sz w:val="24"/>
          <w:szCs w:val="24"/>
        </w:rPr>
        <w:t>Barcelona, Graó, 2007.</w:t>
      </w:r>
    </w:p>
    <w:p w:rsidR="00955633" w:rsidRPr="00C44C39" w:rsidRDefault="00955633" w:rsidP="00C44C39">
      <w:pPr>
        <w:pStyle w:val="Textoindependiente"/>
        <w:ind w:right="-2" w:firstLine="238"/>
        <w:jc w:val="both"/>
        <w:rPr>
          <w:rFonts w:ascii="Arial" w:hAnsi="Arial" w:cs="Arial"/>
          <w:sz w:val="24"/>
          <w:szCs w:val="24"/>
        </w:rPr>
      </w:pPr>
      <w:proofErr w:type="spellStart"/>
      <w:r w:rsidRPr="00C44C39">
        <w:rPr>
          <w:rFonts w:ascii="Arial" w:hAnsi="Arial" w:cs="Arial"/>
          <w:sz w:val="24"/>
          <w:szCs w:val="24"/>
        </w:rPr>
        <w:t>Dalmaroni</w:t>
      </w:r>
      <w:proofErr w:type="spellEnd"/>
      <w:r w:rsidRPr="00C44C39">
        <w:rPr>
          <w:rFonts w:ascii="Arial" w:hAnsi="Arial" w:cs="Arial"/>
          <w:sz w:val="24"/>
          <w:szCs w:val="24"/>
        </w:rPr>
        <w:t>, Miguel</w:t>
      </w:r>
      <w:r>
        <w:rPr>
          <w:rFonts w:ascii="Arial" w:hAnsi="Arial" w:cs="Arial"/>
          <w:sz w:val="24"/>
          <w:szCs w:val="24"/>
        </w:rPr>
        <w:t xml:space="preserve"> (</w:t>
      </w:r>
      <w:proofErr w:type="spellStart"/>
      <w:r>
        <w:rPr>
          <w:rFonts w:ascii="Arial" w:hAnsi="Arial" w:cs="Arial"/>
          <w:sz w:val="24"/>
          <w:szCs w:val="24"/>
        </w:rPr>
        <w:t>dir.</w:t>
      </w:r>
      <w:proofErr w:type="spellEnd"/>
      <w:r>
        <w:rPr>
          <w:rFonts w:ascii="Arial" w:hAnsi="Arial" w:cs="Arial"/>
          <w:sz w:val="24"/>
          <w:szCs w:val="24"/>
        </w:rPr>
        <w:t>)</w:t>
      </w:r>
      <w:r w:rsidRPr="00C44C39">
        <w:rPr>
          <w:rFonts w:ascii="Arial" w:hAnsi="Arial" w:cs="Arial"/>
          <w:sz w:val="24"/>
          <w:szCs w:val="24"/>
        </w:rPr>
        <w:t xml:space="preserve">: </w:t>
      </w:r>
      <w:r w:rsidRPr="00C44C39">
        <w:rPr>
          <w:rFonts w:ascii="Arial" w:hAnsi="Arial" w:cs="Arial"/>
          <w:i/>
          <w:iCs/>
          <w:sz w:val="24"/>
          <w:szCs w:val="24"/>
        </w:rPr>
        <w:t>La investigación literaria. Problemas iniciales de una práctica.</w:t>
      </w:r>
      <w:r>
        <w:rPr>
          <w:rFonts w:ascii="Arial" w:hAnsi="Arial" w:cs="Arial"/>
          <w:sz w:val="24"/>
          <w:szCs w:val="24"/>
        </w:rPr>
        <w:t xml:space="preserve"> Santa </w:t>
      </w:r>
      <w:proofErr w:type="spellStart"/>
      <w:r>
        <w:rPr>
          <w:rFonts w:ascii="Arial" w:hAnsi="Arial" w:cs="Arial"/>
          <w:sz w:val="24"/>
          <w:szCs w:val="24"/>
        </w:rPr>
        <w:t>Fé</w:t>
      </w:r>
      <w:proofErr w:type="spellEnd"/>
      <w:r>
        <w:rPr>
          <w:rFonts w:ascii="Arial" w:hAnsi="Arial" w:cs="Arial"/>
          <w:sz w:val="24"/>
          <w:szCs w:val="24"/>
        </w:rPr>
        <w:t>, Universidad Nacional del Litoral, 2009.</w:t>
      </w:r>
    </w:p>
    <w:p w:rsidR="00955633" w:rsidRPr="008A15D8" w:rsidRDefault="00955633" w:rsidP="00C44C39">
      <w:pPr>
        <w:pStyle w:val="Textoindependiente"/>
        <w:ind w:right="-2" w:firstLine="238"/>
        <w:jc w:val="both"/>
        <w:rPr>
          <w:rFonts w:ascii="Arial" w:hAnsi="Arial" w:cs="Arial"/>
          <w:sz w:val="24"/>
          <w:szCs w:val="24"/>
        </w:rPr>
      </w:pPr>
      <w:r>
        <w:rPr>
          <w:rFonts w:ascii="Arial" w:hAnsi="Arial" w:cs="Arial"/>
          <w:sz w:val="24"/>
          <w:szCs w:val="24"/>
        </w:rPr>
        <w:t xml:space="preserve">Eco, Umberto: </w:t>
      </w:r>
      <w:r w:rsidRPr="008A15D8">
        <w:rPr>
          <w:rFonts w:ascii="Arial" w:hAnsi="Arial" w:cs="Arial"/>
          <w:i/>
          <w:iCs/>
          <w:sz w:val="24"/>
          <w:szCs w:val="24"/>
        </w:rPr>
        <w:t>Cómo se hace una tesis</w:t>
      </w:r>
      <w:r w:rsidRPr="008A15D8">
        <w:rPr>
          <w:rFonts w:ascii="Arial" w:hAnsi="Arial" w:cs="Arial"/>
          <w:sz w:val="24"/>
          <w:szCs w:val="24"/>
        </w:rPr>
        <w:t>. Barcelona, Gedisa, 2001.</w:t>
      </w:r>
    </w:p>
    <w:p w:rsidR="00955633" w:rsidRPr="004E325F" w:rsidRDefault="00955633" w:rsidP="00C44C39">
      <w:pPr>
        <w:pStyle w:val="Textoindependiente2"/>
        <w:spacing w:before="240" w:after="240"/>
        <w:ind w:right="-2" w:firstLine="238"/>
        <w:rPr>
          <w:rFonts w:ascii="Arial" w:hAnsi="Arial" w:cs="Arial"/>
          <w:bCs/>
        </w:rPr>
      </w:pPr>
      <w:r w:rsidRPr="004E325F">
        <w:rPr>
          <w:rFonts w:ascii="Arial" w:hAnsi="Arial" w:cs="Arial"/>
          <w:bCs/>
        </w:rPr>
        <w:t>García Berrio, A</w:t>
      </w:r>
      <w:r>
        <w:rPr>
          <w:rFonts w:ascii="Arial" w:hAnsi="Arial" w:cs="Arial"/>
          <w:bCs/>
        </w:rPr>
        <w:t>ntonio:</w:t>
      </w:r>
      <w:r w:rsidRPr="004E325F">
        <w:rPr>
          <w:rFonts w:ascii="Arial" w:hAnsi="Arial" w:cs="Arial"/>
          <w:bCs/>
        </w:rPr>
        <w:t xml:space="preserve"> </w:t>
      </w:r>
      <w:r w:rsidRPr="004E325F">
        <w:rPr>
          <w:rFonts w:ascii="Arial" w:hAnsi="Arial" w:cs="Arial"/>
          <w:bCs/>
          <w:i/>
          <w:iCs/>
        </w:rPr>
        <w:t>Crítica literaria</w:t>
      </w:r>
      <w:r>
        <w:rPr>
          <w:rFonts w:ascii="Arial" w:hAnsi="Arial" w:cs="Arial"/>
          <w:bCs/>
          <w:i/>
          <w:iCs/>
        </w:rPr>
        <w:t>.</w:t>
      </w:r>
      <w:r w:rsidRPr="004E325F">
        <w:rPr>
          <w:rFonts w:ascii="Arial" w:hAnsi="Arial" w:cs="Arial"/>
          <w:bCs/>
          <w:i/>
          <w:iCs/>
        </w:rPr>
        <w:t xml:space="preserve"> </w:t>
      </w:r>
      <w:r>
        <w:rPr>
          <w:rFonts w:ascii="Arial" w:hAnsi="Arial" w:cs="Arial"/>
          <w:bCs/>
          <w:i/>
          <w:iCs/>
        </w:rPr>
        <w:t>I</w:t>
      </w:r>
      <w:r w:rsidRPr="004E325F">
        <w:rPr>
          <w:rFonts w:ascii="Arial" w:hAnsi="Arial" w:cs="Arial"/>
          <w:bCs/>
          <w:i/>
          <w:iCs/>
        </w:rPr>
        <w:t>niciación al estudio de la literatura</w:t>
      </w:r>
      <w:r w:rsidRPr="004E325F">
        <w:rPr>
          <w:rFonts w:ascii="Arial" w:hAnsi="Arial" w:cs="Arial"/>
          <w:bCs/>
        </w:rPr>
        <w:t xml:space="preserve">. Madrid: Cátedra, 2004. </w:t>
      </w:r>
    </w:p>
    <w:p w:rsidR="00955633" w:rsidRPr="004E325F" w:rsidRDefault="00955633" w:rsidP="00C44C39">
      <w:pPr>
        <w:pStyle w:val="Textoindependiente2"/>
        <w:spacing w:before="240" w:after="240"/>
        <w:ind w:right="-2" w:firstLine="238"/>
        <w:rPr>
          <w:rFonts w:ascii="Arial" w:hAnsi="Arial" w:cs="Arial"/>
          <w:bCs/>
        </w:rPr>
      </w:pPr>
      <w:r w:rsidRPr="004E325F">
        <w:rPr>
          <w:rFonts w:ascii="Arial" w:hAnsi="Arial" w:cs="Arial"/>
          <w:bCs/>
        </w:rPr>
        <w:lastRenderedPageBreak/>
        <w:t>García Sanz, M</w:t>
      </w:r>
      <w:r>
        <w:rPr>
          <w:rFonts w:ascii="Arial" w:hAnsi="Arial" w:cs="Arial"/>
          <w:bCs/>
        </w:rPr>
        <w:t>aría</w:t>
      </w:r>
      <w:r w:rsidRPr="004E325F">
        <w:rPr>
          <w:rFonts w:ascii="Arial" w:hAnsi="Arial" w:cs="Arial"/>
          <w:bCs/>
        </w:rPr>
        <w:t xml:space="preserve"> P</w:t>
      </w:r>
      <w:r>
        <w:rPr>
          <w:rFonts w:ascii="Arial" w:hAnsi="Arial" w:cs="Arial"/>
          <w:bCs/>
        </w:rPr>
        <w:t>az</w:t>
      </w:r>
      <w:r w:rsidRPr="004E325F">
        <w:rPr>
          <w:rFonts w:ascii="Arial" w:hAnsi="Arial" w:cs="Arial"/>
          <w:bCs/>
        </w:rPr>
        <w:t xml:space="preserve"> y Martínez </w:t>
      </w:r>
      <w:proofErr w:type="spellStart"/>
      <w:r w:rsidRPr="004E325F">
        <w:rPr>
          <w:rFonts w:ascii="Arial" w:hAnsi="Arial" w:cs="Arial"/>
          <w:bCs/>
        </w:rPr>
        <w:t>Clares</w:t>
      </w:r>
      <w:proofErr w:type="spellEnd"/>
      <w:r w:rsidRPr="004E325F">
        <w:rPr>
          <w:rFonts w:ascii="Arial" w:hAnsi="Arial" w:cs="Arial"/>
          <w:bCs/>
        </w:rPr>
        <w:t>, P</w:t>
      </w:r>
      <w:r>
        <w:rPr>
          <w:rFonts w:ascii="Arial" w:hAnsi="Arial" w:cs="Arial"/>
          <w:bCs/>
        </w:rPr>
        <w:t>ilar</w:t>
      </w:r>
      <w:r w:rsidRPr="004E325F">
        <w:rPr>
          <w:rFonts w:ascii="Arial" w:hAnsi="Arial" w:cs="Arial"/>
          <w:bCs/>
        </w:rPr>
        <w:t xml:space="preserve"> (</w:t>
      </w:r>
      <w:proofErr w:type="spellStart"/>
      <w:r w:rsidRPr="004E325F">
        <w:rPr>
          <w:rFonts w:ascii="Arial" w:hAnsi="Arial" w:cs="Arial"/>
          <w:bCs/>
        </w:rPr>
        <w:t>coord</w:t>
      </w:r>
      <w:r>
        <w:rPr>
          <w:rFonts w:ascii="Arial" w:hAnsi="Arial" w:cs="Arial"/>
          <w:bCs/>
        </w:rPr>
        <w:t>s</w:t>
      </w:r>
      <w:proofErr w:type="spellEnd"/>
      <w:r w:rsidRPr="004E325F">
        <w:rPr>
          <w:rFonts w:ascii="Arial" w:hAnsi="Arial" w:cs="Arial"/>
          <w:bCs/>
          <w:i/>
          <w:iCs/>
        </w:rPr>
        <w:t>.</w:t>
      </w:r>
      <w:r w:rsidRPr="003D47CD">
        <w:rPr>
          <w:rFonts w:ascii="Arial" w:hAnsi="Arial" w:cs="Arial"/>
          <w:bCs/>
        </w:rPr>
        <w:t>):</w:t>
      </w:r>
      <w:r w:rsidRPr="004E325F">
        <w:rPr>
          <w:rFonts w:ascii="Arial" w:hAnsi="Arial" w:cs="Arial"/>
          <w:bCs/>
          <w:i/>
          <w:iCs/>
        </w:rPr>
        <w:t xml:space="preserve"> Guía práctica para la realización de Trabajos de Grado y Trabajos Fin de M</w:t>
      </w:r>
      <w:r>
        <w:rPr>
          <w:rFonts w:ascii="Arial" w:hAnsi="Arial" w:cs="Arial"/>
          <w:bCs/>
          <w:i/>
          <w:iCs/>
        </w:rPr>
        <w:t>á</w:t>
      </w:r>
      <w:r w:rsidRPr="004E325F">
        <w:rPr>
          <w:rFonts w:ascii="Arial" w:hAnsi="Arial" w:cs="Arial"/>
          <w:bCs/>
          <w:i/>
          <w:iCs/>
        </w:rPr>
        <w:t>ster</w:t>
      </w:r>
      <w:r w:rsidRPr="004E325F">
        <w:rPr>
          <w:rFonts w:ascii="Arial" w:hAnsi="Arial" w:cs="Arial"/>
          <w:bCs/>
        </w:rPr>
        <w:t>. Murcia</w:t>
      </w:r>
      <w:r>
        <w:rPr>
          <w:rFonts w:ascii="Arial" w:hAnsi="Arial" w:cs="Arial"/>
          <w:bCs/>
        </w:rPr>
        <w:t>,</w:t>
      </w:r>
      <w:r w:rsidRPr="004E325F">
        <w:rPr>
          <w:rFonts w:ascii="Arial" w:hAnsi="Arial" w:cs="Arial"/>
          <w:bCs/>
        </w:rPr>
        <w:t xml:space="preserve"> </w:t>
      </w:r>
      <w:proofErr w:type="spellStart"/>
      <w:r w:rsidRPr="004E325F">
        <w:rPr>
          <w:rFonts w:ascii="Arial" w:hAnsi="Arial" w:cs="Arial"/>
          <w:bCs/>
        </w:rPr>
        <w:t>Editum</w:t>
      </w:r>
      <w:proofErr w:type="spellEnd"/>
      <w:r w:rsidRPr="004E325F">
        <w:rPr>
          <w:rFonts w:ascii="Arial" w:hAnsi="Arial" w:cs="Arial"/>
          <w:bCs/>
        </w:rPr>
        <w:t xml:space="preserve">, 2013. </w:t>
      </w:r>
    </w:p>
    <w:p w:rsidR="00955633" w:rsidRPr="004E325F" w:rsidRDefault="00955633" w:rsidP="00C44C39">
      <w:pPr>
        <w:pStyle w:val="Textoindependiente2"/>
        <w:spacing w:before="240" w:after="240"/>
        <w:ind w:right="-2" w:firstLine="238"/>
        <w:rPr>
          <w:rFonts w:ascii="Arial" w:hAnsi="Arial" w:cs="Arial"/>
          <w:bCs/>
        </w:rPr>
      </w:pPr>
      <w:r w:rsidRPr="004E325F">
        <w:rPr>
          <w:rFonts w:ascii="Arial" w:hAnsi="Arial" w:cs="Arial"/>
          <w:bCs/>
        </w:rPr>
        <w:t>Gómez Redondo, F</w:t>
      </w:r>
      <w:r>
        <w:rPr>
          <w:rFonts w:ascii="Arial" w:hAnsi="Arial" w:cs="Arial"/>
          <w:bCs/>
        </w:rPr>
        <w:t>ernando:</w:t>
      </w:r>
      <w:r w:rsidRPr="003D47CD">
        <w:rPr>
          <w:rFonts w:ascii="Arial" w:hAnsi="Arial" w:cs="Arial"/>
          <w:bCs/>
          <w:i/>
          <w:iCs/>
        </w:rPr>
        <w:t xml:space="preserve"> Manual de crítica literaria contemporánea.</w:t>
      </w:r>
      <w:r w:rsidRPr="004E325F">
        <w:rPr>
          <w:rFonts w:ascii="Arial" w:hAnsi="Arial" w:cs="Arial"/>
          <w:bCs/>
        </w:rPr>
        <w:t xml:space="preserve"> Madrid: Castalia, 2008. </w:t>
      </w:r>
    </w:p>
    <w:p w:rsidR="00955633" w:rsidRPr="004E325F" w:rsidRDefault="00955633" w:rsidP="00C44C39">
      <w:pPr>
        <w:pStyle w:val="Textoindependiente"/>
        <w:ind w:right="-2" w:firstLine="238"/>
        <w:jc w:val="both"/>
        <w:rPr>
          <w:rFonts w:ascii="Arial" w:hAnsi="Arial" w:cs="Arial"/>
          <w:sz w:val="24"/>
          <w:szCs w:val="24"/>
        </w:rPr>
      </w:pPr>
      <w:r w:rsidRPr="004E325F">
        <w:rPr>
          <w:rFonts w:ascii="Arial" w:hAnsi="Arial" w:cs="Arial"/>
          <w:sz w:val="24"/>
          <w:szCs w:val="24"/>
        </w:rPr>
        <w:t xml:space="preserve">Llamas, </w:t>
      </w:r>
      <w:r>
        <w:rPr>
          <w:rFonts w:ascii="Arial" w:hAnsi="Arial" w:cs="Arial"/>
          <w:sz w:val="24"/>
          <w:szCs w:val="24"/>
        </w:rPr>
        <w:t>Carmen;</w:t>
      </w:r>
      <w:r w:rsidRPr="004E325F">
        <w:rPr>
          <w:rFonts w:ascii="Arial" w:hAnsi="Arial" w:cs="Arial"/>
          <w:sz w:val="24"/>
          <w:szCs w:val="24"/>
        </w:rPr>
        <w:t xml:space="preserve"> </w:t>
      </w:r>
      <w:r>
        <w:rPr>
          <w:rFonts w:ascii="Arial" w:hAnsi="Arial" w:cs="Arial"/>
          <w:sz w:val="24"/>
          <w:szCs w:val="24"/>
        </w:rPr>
        <w:t>M</w:t>
      </w:r>
      <w:r w:rsidRPr="004E325F">
        <w:rPr>
          <w:rFonts w:ascii="Arial" w:hAnsi="Arial" w:cs="Arial"/>
          <w:sz w:val="24"/>
          <w:szCs w:val="24"/>
        </w:rPr>
        <w:t xml:space="preserve">artínez </w:t>
      </w:r>
      <w:r>
        <w:rPr>
          <w:rFonts w:ascii="Arial" w:hAnsi="Arial" w:cs="Arial"/>
          <w:sz w:val="24"/>
          <w:szCs w:val="24"/>
        </w:rPr>
        <w:t>Concepción; y</w:t>
      </w:r>
      <w:r w:rsidRPr="004E325F">
        <w:rPr>
          <w:rFonts w:ascii="Arial" w:hAnsi="Arial" w:cs="Arial"/>
          <w:sz w:val="24"/>
          <w:szCs w:val="24"/>
        </w:rPr>
        <w:t xml:space="preserve"> </w:t>
      </w:r>
      <w:r>
        <w:rPr>
          <w:rFonts w:ascii="Arial" w:hAnsi="Arial" w:cs="Arial"/>
          <w:sz w:val="24"/>
          <w:szCs w:val="24"/>
        </w:rPr>
        <w:t>T</w:t>
      </w:r>
      <w:r w:rsidRPr="004E325F">
        <w:rPr>
          <w:rFonts w:ascii="Arial" w:hAnsi="Arial" w:cs="Arial"/>
          <w:sz w:val="24"/>
          <w:szCs w:val="24"/>
        </w:rPr>
        <w:t xml:space="preserve">abernero, </w:t>
      </w:r>
      <w:r>
        <w:rPr>
          <w:rFonts w:ascii="Arial" w:hAnsi="Arial" w:cs="Arial"/>
          <w:sz w:val="24"/>
          <w:szCs w:val="24"/>
        </w:rPr>
        <w:t>Cristina</w:t>
      </w:r>
      <w:r w:rsidRPr="004E325F">
        <w:rPr>
          <w:rFonts w:ascii="Arial" w:hAnsi="Arial" w:cs="Arial"/>
          <w:sz w:val="24"/>
          <w:szCs w:val="24"/>
        </w:rPr>
        <w:t xml:space="preserve">: </w:t>
      </w:r>
      <w:r w:rsidRPr="004E325F">
        <w:rPr>
          <w:rFonts w:ascii="Arial" w:hAnsi="Arial" w:cs="Arial"/>
          <w:i/>
          <w:sz w:val="24"/>
          <w:szCs w:val="24"/>
        </w:rPr>
        <w:t>La comunicación académica y profesional: usos, técnicas y estilo</w:t>
      </w:r>
      <w:r w:rsidRPr="004E325F">
        <w:rPr>
          <w:rFonts w:ascii="Arial" w:hAnsi="Arial" w:cs="Arial"/>
          <w:sz w:val="24"/>
          <w:szCs w:val="24"/>
        </w:rPr>
        <w:t>.  Madrid, Aranzadi, 2012.</w:t>
      </w:r>
    </w:p>
    <w:p w:rsidR="00955633" w:rsidRDefault="00955633" w:rsidP="00C44C39">
      <w:pPr>
        <w:pStyle w:val="Textoindependiente"/>
        <w:ind w:right="-2" w:firstLine="238"/>
        <w:jc w:val="both"/>
        <w:rPr>
          <w:rFonts w:ascii="Arial" w:hAnsi="Arial" w:cs="Arial"/>
          <w:sz w:val="24"/>
          <w:szCs w:val="24"/>
        </w:rPr>
      </w:pPr>
      <w:proofErr w:type="spellStart"/>
      <w:r w:rsidRPr="008A15D8">
        <w:rPr>
          <w:rFonts w:ascii="Arial" w:hAnsi="Arial" w:cs="Arial"/>
          <w:sz w:val="24"/>
          <w:szCs w:val="24"/>
        </w:rPr>
        <w:t>Marsá</w:t>
      </w:r>
      <w:proofErr w:type="spellEnd"/>
      <w:r w:rsidRPr="008A15D8">
        <w:rPr>
          <w:rFonts w:ascii="Arial" w:hAnsi="Arial" w:cs="Arial"/>
          <w:sz w:val="24"/>
          <w:szCs w:val="24"/>
        </w:rPr>
        <w:t xml:space="preserve"> Vila, María</w:t>
      </w:r>
      <w:r w:rsidRPr="008A15D8">
        <w:rPr>
          <w:rFonts w:ascii="Arial" w:hAnsi="Arial" w:cs="Arial"/>
          <w:i/>
          <w:iCs/>
          <w:sz w:val="24"/>
          <w:szCs w:val="24"/>
        </w:rPr>
        <w:t>. El fondo antiguo en la biblioteca</w:t>
      </w:r>
      <w:r w:rsidRPr="008A15D8">
        <w:rPr>
          <w:rFonts w:ascii="Arial" w:hAnsi="Arial" w:cs="Arial"/>
          <w:sz w:val="24"/>
          <w:szCs w:val="24"/>
        </w:rPr>
        <w:t>. Gijón, Trea, 1999.</w:t>
      </w:r>
    </w:p>
    <w:p w:rsidR="00955633" w:rsidRPr="004E325F" w:rsidRDefault="00955633" w:rsidP="00C44C39">
      <w:pPr>
        <w:pStyle w:val="Textoindependiente"/>
        <w:ind w:right="-2" w:firstLine="238"/>
        <w:jc w:val="both"/>
        <w:rPr>
          <w:rFonts w:ascii="Arial" w:hAnsi="Arial" w:cs="Arial"/>
          <w:sz w:val="24"/>
          <w:szCs w:val="24"/>
        </w:rPr>
      </w:pPr>
      <w:r w:rsidRPr="00C44C39">
        <w:rPr>
          <w:rFonts w:ascii="Arial" w:hAnsi="Arial" w:cs="Arial"/>
          <w:sz w:val="24"/>
          <w:szCs w:val="24"/>
        </w:rPr>
        <w:t xml:space="preserve">Martínez de Sousa, José: </w:t>
      </w:r>
      <w:r w:rsidRPr="00C44C39">
        <w:rPr>
          <w:rFonts w:ascii="Arial" w:hAnsi="Arial" w:cs="Arial"/>
          <w:i/>
          <w:iCs/>
          <w:sz w:val="24"/>
          <w:szCs w:val="24"/>
        </w:rPr>
        <w:t>Manual de estilo de la lengua española</w:t>
      </w:r>
      <w:r w:rsidRPr="00C44C39">
        <w:rPr>
          <w:rFonts w:ascii="Arial" w:hAnsi="Arial" w:cs="Arial"/>
          <w:sz w:val="24"/>
          <w:szCs w:val="24"/>
        </w:rPr>
        <w:t>. Gijón, Trea, 2012.</w:t>
      </w:r>
    </w:p>
    <w:p w:rsidR="00955633" w:rsidRDefault="00955633" w:rsidP="00C44C39">
      <w:pPr>
        <w:pStyle w:val="Textoindependiente"/>
        <w:ind w:right="-2" w:firstLine="238"/>
        <w:jc w:val="both"/>
        <w:rPr>
          <w:rFonts w:ascii="Arial" w:hAnsi="Arial" w:cs="Arial"/>
          <w:sz w:val="24"/>
          <w:szCs w:val="24"/>
        </w:rPr>
      </w:pPr>
      <w:proofErr w:type="spellStart"/>
      <w:r w:rsidRPr="004E325F">
        <w:rPr>
          <w:rFonts w:ascii="Arial" w:hAnsi="Arial" w:cs="Arial"/>
          <w:sz w:val="24"/>
          <w:szCs w:val="24"/>
        </w:rPr>
        <w:t>Montol</w:t>
      </w:r>
      <w:r>
        <w:rPr>
          <w:rFonts w:ascii="Arial" w:hAnsi="Arial" w:cs="Arial"/>
          <w:sz w:val="24"/>
          <w:szCs w:val="24"/>
        </w:rPr>
        <w:t>í</w:t>
      </w:r>
      <w:r w:rsidRPr="004E325F">
        <w:rPr>
          <w:rFonts w:ascii="Arial" w:hAnsi="Arial" w:cs="Arial"/>
          <w:sz w:val="24"/>
          <w:szCs w:val="24"/>
        </w:rPr>
        <w:t>o</w:t>
      </w:r>
      <w:proofErr w:type="spellEnd"/>
      <w:r w:rsidRPr="004E325F">
        <w:rPr>
          <w:rFonts w:ascii="Arial" w:hAnsi="Arial" w:cs="Arial"/>
          <w:sz w:val="24"/>
          <w:szCs w:val="24"/>
        </w:rPr>
        <w:t>, E</w:t>
      </w:r>
      <w:r>
        <w:rPr>
          <w:rFonts w:ascii="Arial" w:hAnsi="Arial" w:cs="Arial"/>
          <w:sz w:val="24"/>
          <w:szCs w:val="24"/>
        </w:rPr>
        <w:t>strella:</w:t>
      </w:r>
      <w:r w:rsidRPr="004E325F">
        <w:rPr>
          <w:rFonts w:ascii="Arial" w:hAnsi="Arial" w:cs="Arial"/>
          <w:sz w:val="24"/>
          <w:szCs w:val="24"/>
        </w:rPr>
        <w:t xml:space="preserve"> </w:t>
      </w:r>
      <w:r w:rsidRPr="004E325F">
        <w:rPr>
          <w:rFonts w:ascii="Arial" w:hAnsi="Arial" w:cs="Arial"/>
          <w:i/>
          <w:sz w:val="24"/>
          <w:szCs w:val="24"/>
        </w:rPr>
        <w:t>Manual de escritura académica y profesional</w:t>
      </w:r>
      <w:r w:rsidRPr="004E325F">
        <w:rPr>
          <w:rFonts w:ascii="Arial" w:hAnsi="Arial" w:cs="Arial"/>
          <w:sz w:val="24"/>
          <w:szCs w:val="24"/>
        </w:rPr>
        <w:t>. Barcelona</w:t>
      </w:r>
      <w:r>
        <w:rPr>
          <w:rFonts w:ascii="Arial" w:hAnsi="Arial" w:cs="Arial"/>
          <w:sz w:val="24"/>
          <w:szCs w:val="24"/>
        </w:rPr>
        <w:t>,</w:t>
      </w:r>
      <w:r w:rsidRPr="004E325F">
        <w:rPr>
          <w:rFonts w:ascii="Arial" w:hAnsi="Arial" w:cs="Arial"/>
          <w:sz w:val="24"/>
          <w:szCs w:val="24"/>
        </w:rPr>
        <w:t xml:space="preserve"> Ariel, 201</w:t>
      </w:r>
      <w:r>
        <w:rPr>
          <w:rFonts w:ascii="Arial" w:hAnsi="Arial" w:cs="Arial"/>
          <w:sz w:val="24"/>
          <w:szCs w:val="24"/>
        </w:rPr>
        <w:t>8.</w:t>
      </w:r>
    </w:p>
    <w:p w:rsidR="00955633" w:rsidRPr="004E325F" w:rsidRDefault="00955633" w:rsidP="00C44C39">
      <w:pPr>
        <w:pStyle w:val="Textoindependiente2"/>
        <w:spacing w:before="240" w:after="240"/>
        <w:ind w:right="-2" w:firstLine="238"/>
        <w:rPr>
          <w:rFonts w:ascii="Arial" w:hAnsi="Arial" w:cs="Arial"/>
          <w:bCs/>
        </w:rPr>
      </w:pPr>
      <w:r w:rsidRPr="004E325F">
        <w:rPr>
          <w:rFonts w:ascii="Arial" w:hAnsi="Arial" w:cs="Arial"/>
          <w:bCs/>
        </w:rPr>
        <w:t xml:space="preserve">Muñoz-Alonso López, </w:t>
      </w:r>
      <w:r>
        <w:rPr>
          <w:rFonts w:ascii="Arial" w:hAnsi="Arial" w:cs="Arial"/>
          <w:bCs/>
        </w:rPr>
        <w:t>Emma:</w:t>
      </w:r>
      <w:r w:rsidRPr="004E325F">
        <w:rPr>
          <w:rFonts w:ascii="Arial" w:hAnsi="Arial" w:cs="Arial"/>
          <w:bCs/>
        </w:rPr>
        <w:t xml:space="preserve"> </w:t>
      </w:r>
      <w:r w:rsidRPr="008A15D8">
        <w:rPr>
          <w:rFonts w:ascii="Arial" w:hAnsi="Arial" w:cs="Arial"/>
          <w:bCs/>
          <w:i/>
          <w:iCs/>
        </w:rPr>
        <w:t xml:space="preserve">Estructura, metodología y escritura del Trabajo de Fin de Máster. </w:t>
      </w:r>
      <w:r w:rsidRPr="004E325F">
        <w:rPr>
          <w:rFonts w:ascii="Arial" w:hAnsi="Arial" w:cs="Arial"/>
          <w:bCs/>
        </w:rPr>
        <w:t>Madrid</w:t>
      </w:r>
      <w:r>
        <w:rPr>
          <w:rFonts w:ascii="Arial" w:hAnsi="Arial" w:cs="Arial"/>
          <w:bCs/>
        </w:rPr>
        <w:t>,</w:t>
      </w:r>
      <w:r w:rsidRPr="004E325F">
        <w:rPr>
          <w:rFonts w:ascii="Arial" w:hAnsi="Arial" w:cs="Arial"/>
          <w:bCs/>
        </w:rPr>
        <w:t xml:space="preserve"> Escolar y </w:t>
      </w:r>
      <w:proofErr w:type="gramStart"/>
      <w:r w:rsidRPr="004E325F">
        <w:rPr>
          <w:rFonts w:ascii="Arial" w:hAnsi="Arial" w:cs="Arial"/>
          <w:bCs/>
        </w:rPr>
        <w:t>Mayo</w:t>
      </w:r>
      <w:proofErr w:type="gramEnd"/>
      <w:r w:rsidRPr="004E325F">
        <w:rPr>
          <w:rFonts w:ascii="Arial" w:hAnsi="Arial" w:cs="Arial"/>
          <w:bCs/>
        </w:rPr>
        <w:t xml:space="preserve">, 2010. </w:t>
      </w:r>
    </w:p>
    <w:p w:rsidR="00955633" w:rsidRDefault="00955633" w:rsidP="00C44C39">
      <w:pPr>
        <w:pStyle w:val="Textoindependiente"/>
        <w:ind w:right="-2" w:firstLine="238"/>
        <w:jc w:val="both"/>
        <w:rPr>
          <w:rFonts w:ascii="Arial" w:hAnsi="Arial" w:cs="Arial"/>
          <w:sz w:val="24"/>
          <w:szCs w:val="24"/>
        </w:rPr>
      </w:pPr>
      <w:r w:rsidRPr="004E325F">
        <w:rPr>
          <w:rFonts w:ascii="Arial" w:hAnsi="Arial" w:cs="Arial"/>
          <w:sz w:val="24"/>
          <w:szCs w:val="24"/>
        </w:rPr>
        <w:t xml:space="preserve">Pantoja </w:t>
      </w:r>
      <w:r>
        <w:rPr>
          <w:rFonts w:ascii="Arial" w:hAnsi="Arial" w:cs="Arial"/>
          <w:sz w:val="24"/>
          <w:szCs w:val="24"/>
        </w:rPr>
        <w:t>V</w:t>
      </w:r>
      <w:r w:rsidRPr="004E325F">
        <w:rPr>
          <w:rFonts w:ascii="Arial" w:hAnsi="Arial" w:cs="Arial"/>
          <w:sz w:val="24"/>
          <w:szCs w:val="24"/>
        </w:rPr>
        <w:t>allejo, A</w:t>
      </w:r>
      <w:r>
        <w:rPr>
          <w:rFonts w:ascii="Arial" w:hAnsi="Arial" w:cs="Arial"/>
          <w:sz w:val="24"/>
          <w:szCs w:val="24"/>
        </w:rPr>
        <w:t>ntonio</w:t>
      </w:r>
      <w:r w:rsidRPr="004E325F">
        <w:rPr>
          <w:rFonts w:ascii="Arial" w:hAnsi="Arial" w:cs="Arial"/>
          <w:sz w:val="24"/>
          <w:szCs w:val="24"/>
        </w:rPr>
        <w:t xml:space="preserve"> (</w:t>
      </w:r>
      <w:r>
        <w:rPr>
          <w:rFonts w:ascii="Arial" w:hAnsi="Arial" w:cs="Arial"/>
          <w:sz w:val="24"/>
          <w:szCs w:val="24"/>
        </w:rPr>
        <w:t>c</w:t>
      </w:r>
      <w:r w:rsidRPr="004E325F">
        <w:rPr>
          <w:rFonts w:ascii="Arial" w:hAnsi="Arial" w:cs="Arial"/>
          <w:sz w:val="24"/>
          <w:szCs w:val="24"/>
        </w:rPr>
        <w:t xml:space="preserve">oord.): </w:t>
      </w:r>
      <w:r w:rsidRPr="004E325F">
        <w:rPr>
          <w:rFonts w:ascii="Arial" w:hAnsi="Arial" w:cs="Arial"/>
          <w:i/>
          <w:sz w:val="24"/>
          <w:szCs w:val="24"/>
        </w:rPr>
        <w:t>Manual básico para la realización de tesinas, tesis y trabajos de investigación.</w:t>
      </w:r>
      <w:r w:rsidRPr="004E325F">
        <w:rPr>
          <w:rFonts w:ascii="Arial" w:hAnsi="Arial" w:cs="Arial"/>
          <w:sz w:val="24"/>
          <w:szCs w:val="24"/>
        </w:rPr>
        <w:t xml:space="preserve"> Madrid, </w:t>
      </w:r>
      <w:proofErr w:type="spellStart"/>
      <w:r w:rsidRPr="004E325F">
        <w:rPr>
          <w:rFonts w:ascii="Arial" w:hAnsi="Arial" w:cs="Arial"/>
          <w:sz w:val="24"/>
          <w:szCs w:val="24"/>
        </w:rPr>
        <w:t>Eos</w:t>
      </w:r>
      <w:proofErr w:type="spellEnd"/>
      <w:r w:rsidRPr="004E325F">
        <w:rPr>
          <w:rFonts w:ascii="Arial" w:hAnsi="Arial" w:cs="Arial"/>
          <w:sz w:val="24"/>
          <w:szCs w:val="24"/>
        </w:rPr>
        <w:t>, 2015.</w:t>
      </w:r>
    </w:p>
    <w:p w:rsidR="00955633" w:rsidRPr="004E325F" w:rsidRDefault="00955633" w:rsidP="00C44C39">
      <w:pPr>
        <w:pStyle w:val="Textoindependiente2"/>
        <w:spacing w:before="240" w:after="240"/>
        <w:ind w:right="-2" w:firstLine="238"/>
        <w:rPr>
          <w:rFonts w:ascii="Arial" w:hAnsi="Arial" w:cs="Arial"/>
          <w:bCs/>
        </w:rPr>
      </w:pPr>
      <w:proofErr w:type="spellStart"/>
      <w:r w:rsidRPr="004E325F">
        <w:rPr>
          <w:rFonts w:ascii="Arial" w:hAnsi="Arial" w:cs="Arial"/>
          <w:bCs/>
        </w:rPr>
        <w:t>P</w:t>
      </w:r>
      <w:r>
        <w:rPr>
          <w:rFonts w:ascii="Arial" w:hAnsi="Arial" w:cs="Arial"/>
          <w:bCs/>
        </w:rPr>
        <w:t>aun</w:t>
      </w:r>
      <w:proofErr w:type="spellEnd"/>
      <w:r w:rsidRPr="004E325F">
        <w:rPr>
          <w:rFonts w:ascii="Arial" w:hAnsi="Arial" w:cs="Arial"/>
          <w:bCs/>
        </w:rPr>
        <w:t xml:space="preserve"> de García, S</w:t>
      </w:r>
      <w:r>
        <w:rPr>
          <w:rFonts w:ascii="Arial" w:hAnsi="Arial" w:cs="Arial"/>
          <w:bCs/>
        </w:rPr>
        <w:t>usan:</w:t>
      </w:r>
      <w:r w:rsidRPr="004E325F">
        <w:rPr>
          <w:rFonts w:ascii="Arial" w:hAnsi="Arial" w:cs="Arial"/>
          <w:bCs/>
        </w:rPr>
        <w:t xml:space="preserve"> </w:t>
      </w:r>
      <w:r w:rsidRPr="003D47CD">
        <w:rPr>
          <w:rFonts w:ascii="Arial" w:hAnsi="Arial" w:cs="Arial"/>
          <w:bCs/>
          <w:i/>
          <w:iCs/>
        </w:rPr>
        <w:t>Manual práctico de investigación literaria. Cómo preparar informes, trabajos de investigación, tesis y tesinas</w:t>
      </w:r>
      <w:r w:rsidRPr="004E325F">
        <w:rPr>
          <w:rFonts w:ascii="Arial" w:hAnsi="Arial" w:cs="Arial"/>
          <w:bCs/>
        </w:rPr>
        <w:t>. Madrid</w:t>
      </w:r>
      <w:r>
        <w:rPr>
          <w:rFonts w:ascii="Arial" w:hAnsi="Arial" w:cs="Arial"/>
          <w:bCs/>
        </w:rPr>
        <w:t xml:space="preserve">, </w:t>
      </w:r>
      <w:r w:rsidRPr="004E325F">
        <w:rPr>
          <w:rFonts w:ascii="Arial" w:hAnsi="Arial" w:cs="Arial"/>
          <w:bCs/>
        </w:rPr>
        <w:t xml:space="preserve">Castalia, 2004. </w:t>
      </w:r>
    </w:p>
    <w:p w:rsidR="00955633" w:rsidRDefault="00955633" w:rsidP="00C44C39">
      <w:pPr>
        <w:pStyle w:val="Textoindependiente"/>
        <w:ind w:right="-2" w:firstLine="238"/>
        <w:jc w:val="both"/>
        <w:rPr>
          <w:rFonts w:ascii="Arial" w:hAnsi="Arial" w:cs="Arial"/>
          <w:sz w:val="24"/>
          <w:szCs w:val="24"/>
        </w:rPr>
      </w:pPr>
      <w:r w:rsidRPr="003D47CD">
        <w:rPr>
          <w:rFonts w:ascii="Arial" w:hAnsi="Arial" w:cs="Arial"/>
          <w:sz w:val="24"/>
          <w:szCs w:val="24"/>
        </w:rPr>
        <w:t xml:space="preserve">Prat Ferrer, Juan José; y Peña Delgado, Ángel: </w:t>
      </w:r>
      <w:r w:rsidRPr="003D47CD">
        <w:rPr>
          <w:rFonts w:ascii="Arial" w:hAnsi="Arial" w:cs="Arial"/>
          <w:i/>
          <w:iCs/>
          <w:sz w:val="24"/>
          <w:szCs w:val="24"/>
        </w:rPr>
        <w:t>Manual de escritura académica.</w:t>
      </w:r>
      <w:r w:rsidRPr="003D47CD">
        <w:rPr>
          <w:rFonts w:ascii="Arial" w:hAnsi="Arial" w:cs="Arial"/>
          <w:sz w:val="24"/>
          <w:szCs w:val="24"/>
        </w:rPr>
        <w:t xml:space="preserve"> Madrid, Paraninfo, 2015.</w:t>
      </w:r>
    </w:p>
    <w:p w:rsidR="00C44C39" w:rsidRDefault="00C44C39" w:rsidP="00C44C39">
      <w:pPr>
        <w:pStyle w:val="Textoindependiente"/>
        <w:ind w:right="-2" w:firstLine="238"/>
        <w:jc w:val="both"/>
        <w:rPr>
          <w:rFonts w:ascii="Arial" w:hAnsi="Arial" w:cs="Arial"/>
          <w:sz w:val="24"/>
          <w:szCs w:val="24"/>
        </w:rPr>
      </w:pPr>
    </w:p>
    <w:p w:rsidR="00C44C39" w:rsidRDefault="00C44C39" w:rsidP="004E325F">
      <w:pPr>
        <w:pStyle w:val="Textoindependiente"/>
        <w:ind w:right="-2" w:firstLine="238"/>
        <w:rPr>
          <w:rFonts w:ascii="Arial" w:hAnsi="Arial" w:cs="Arial"/>
          <w:sz w:val="24"/>
          <w:szCs w:val="24"/>
        </w:rPr>
      </w:pPr>
    </w:p>
    <w:p w:rsidR="008A15D8" w:rsidRDefault="008A15D8" w:rsidP="008A15D8">
      <w:pPr>
        <w:pStyle w:val="Ttulo3"/>
        <w:shd w:val="clear" w:color="auto" w:fill="FFFFFF"/>
        <w:spacing w:before="0" w:after="150" w:line="660" w:lineRule="atLeast"/>
        <w:rPr>
          <w:rFonts w:ascii="Arial" w:hAnsi="Arial" w:cs="Arial"/>
          <w:b/>
          <w:bCs/>
          <w:color w:val="972C22"/>
          <w:sz w:val="30"/>
          <w:szCs w:val="30"/>
        </w:rPr>
      </w:pPr>
    </w:p>
    <w:p w:rsidR="008A15D8" w:rsidRPr="008A15D8" w:rsidRDefault="008A15D8" w:rsidP="008A15D8">
      <w:pPr>
        <w:pStyle w:val="Textoindependiente"/>
        <w:ind w:right="-2" w:firstLine="238"/>
        <w:rPr>
          <w:rFonts w:ascii="Arial" w:hAnsi="Arial" w:cs="Arial"/>
          <w:sz w:val="24"/>
          <w:szCs w:val="24"/>
        </w:rPr>
      </w:pPr>
    </w:p>
    <w:p w:rsidR="004E325F" w:rsidRPr="004E325F" w:rsidRDefault="004E325F" w:rsidP="004E325F">
      <w:pPr>
        <w:pStyle w:val="Textoindependiente2"/>
        <w:spacing w:before="240" w:after="240"/>
        <w:ind w:firstLine="284"/>
        <w:rPr>
          <w:rFonts w:ascii="Arial" w:hAnsi="Arial" w:cs="Arial"/>
          <w:bCs/>
        </w:rPr>
      </w:pPr>
    </w:p>
    <w:p w:rsidR="007A38DE" w:rsidRPr="004E325F" w:rsidRDefault="007A38DE" w:rsidP="004E325F">
      <w:pPr>
        <w:ind w:right="-2"/>
        <w:jc w:val="both"/>
        <w:rPr>
          <w:rFonts w:ascii="Arial" w:hAnsi="Arial" w:cs="Arial"/>
          <w:bCs/>
          <w:sz w:val="24"/>
          <w:szCs w:val="24"/>
        </w:rPr>
      </w:pPr>
    </w:p>
    <w:p w:rsidR="00E07E6C" w:rsidRPr="004E325F" w:rsidRDefault="00E07E6C" w:rsidP="004E325F">
      <w:pPr>
        <w:ind w:right="-2"/>
        <w:jc w:val="both"/>
        <w:rPr>
          <w:rFonts w:ascii="Arial" w:hAnsi="Arial" w:cs="Arial"/>
          <w:sz w:val="24"/>
          <w:szCs w:val="24"/>
        </w:rPr>
      </w:pPr>
    </w:p>
    <w:sectPr w:rsidR="00E07E6C" w:rsidRPr="004E325F" w:rsidSect="00E0545B">
      <w:headerReference w:type="default" r:id="rId9"/>
      <w:footerReference w:type="default" r:id="rId10"/>
      <w:pgSz w:w="11906" w:h="16838"/>
      <w:pgMar w:top="1418" w:right="1418" w:bottom="1134" w:left="1418"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397" w:rsidRDefault="00416397" w:rsidP="00B60070">
      <w:r>
        <w:separator/>
      </w:r>
    </w:p>
  </w:endnote>
  <w:endnote w:type="continuationSeparator" w:id="0">
    <w:p w:rsidR="00416397" w:rsidRDefault="00416397" w:rsidP="00B6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riaBold">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0A0" w:firstRow="1" w:lastRow="0" w:firstColumn="1" w:lastColumn="0" w:noHBand="0" w:noVBand="0"/>
    </w:tblPr>
    <w:tblGrid>
      <w:gridCol w:w="8270"/>
      <w:gridCol w:w="800"/>
    </w:tblGrid>
    <w:tr w:rsidR="00E27614">
      <w:trPr>
        <w:trHeight w:val="113"/>
      </w:trPr>
      <w:tc>
        <w:tcPr>
          <w:tcW w:w="4559" w:type="pct"/>
          <w:tcBorders>
            <w:top w:val="single" w:sz="8" w:space="0" w:color="365F91"/>
          </w:tcBorders>
        </w:tcPr>
        <w:p w:rsidR="00E27614" w:rsidRPr="005F6E7D" w:rsidRDefault="00E27614" w:rsidP="00B60070">
          <w:pPr>
            <w:pStyle w:val="Piedepgina"/>
            <w:rPr>
              <w:rFonts w:ascii="Arial Narrow" w:hAnsi="Arial Narrow" w:cs="Arial Narrow"/>
              <w:i/>
              <w:iCs/>
              <w:sz w:val="18"/>
              <w:szCs w:val="18"/>
            </w:rPr>
          </w:pPr>
          <w:r w:rsidRPr="00E55FD2">
            <w:rPr>
              <w:rFonts w:ascii="Arial Narrow" w:hAnsi="Arial Narrow" w:cs="Arial Narrow"/>
              <w:i/>
              <w:iCs/>
              <w:sz w:val="18"/>
              <w:szCs w:val="18"/>
            </w:rPr>
            <w:t xml:space="preserve"> </w:t>
          </w:r>
        </w:p>
      </w:tc>
      <w:tc>
        <w:tcPr>
          <w:tcW w:w="441" w:type="pct"/>
          <w:tcBorders>
            <w:top w:val="single" w:sz="8" w:space="0" w:color="365F91"/>
          </w:tcBorders>
          <w:vAlign w:val="center"/>
        </w:tcPr>
        <w:p w:rsidR="00E27614" w:rsidRPr="00E0545B" w:rsidRDefault="00E27614" w:rsidP="00D4533C">
          <w:pPr>
            <w:pStyle w:val="Encabezado"/>
            <w:jc w:val="right"/>
            <w:rPr>
              <w:rFonts w:ascii="SeriaBold" w:hAnsi="SeriaBold" w:cs="Arial Narrow"/>
              <w:color w:val="005AAA"/>
              <w:sz w:val="24"/>
              <w:szCs w:val="24"/>
            </w:rPr>
          </w:pPr>
          <w:r w:rsidRPr="00E0545B">
            <w:rPr>
              <w:rFonts w:ascii="SeriaBold" w:hAnsi="SeriaBold" w:cs="Arial Narrow"/>
              <w:color w:val="005AAA"/>
              <w:sz w:val="24"/>
              <w:szCs w:val="24"/>
            </w:rPr>
            <w:fldChar w:fldCharType="begin"/>
          </w:r>
          <w:r w:rsidRPr="00E0545B">
            <w:rPr>
              <w:rFonts w:ascii="SeriaBold" w:hAnsi="SeriaBold" w:cs="Arial Narrow"/>
              <w:color w:val="005AAA"/>
              <w:sz w:val="24"/>
              <w:szCs w:val="24"/>
            </w:rPr>
            <w:instrText xml:space="preserve"> PAGE   \* MERGEFORMAT </w:instrText>
          </w:r>
          <w:r w:rsidRPr="00E0545B">
            <w:rPr>
              <w:rFonts w:ascii="SeriaBold" w:hAnsi="SeriaBold" w:cs="Arial Narrow"/>
              <w:color w:val="005AAA"/>
              <w:sz w:val="24"/>
              <w:szCs w:val="24"/>
            </w:rPr>
            <w:fldChar w:fldCharType="separate"/>
          </w:r>
          <w:r w:rsidR="004D0A88">
            <w:rPr>
              <w:rFonts w:ascii="SeriaBold" w:hAnsi="SeriaBold" w:cs="Arial Narrow"/>
              <w:noProof/>
              <w:color w:val="005AAA"/>
              <w:sz w:val="24"/>
              <w:szCs w:val="24"/>
            </w:rPr>
            <w:t>7</w:t>
          </w:r>
          <w:r w:rsidRPr="00E0545B">
            <w:rPr>
              <w:rFonts w:ascii="SeriaBold" w:hAnsi="SeriaBold" w:cs="Arial Narrow"/>
              <w:color w:val="005AAA"/>
              <w:sz w:val="24"/>
              <w:szCs w:val="24"/>
            </w:rPr>
            <w:fldChar w:fldCharType="end"/>
          </w:r>
        </w:p>
      </w:tc>
    </w:tr>
  </w:tbl>
  <w:p w:rsidR="00E27614" w:rsidRDefault="00E276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397" w:rsidRDefault="00416397" w:rsidP="00B60070">
      <w:r>
        <w:separator/>
      </w:r>
    </w:p>
  </w:footnote>
  <w:footnote w:type="continuationSeparator" w:id="0">
    <w:p w:rsidR="00416397" w:rsidRDefault="00416397" w:rsidP="00B60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614" w:rsidRDefault="00543AE9" w:rsidP="004E286D">
    <w:pPr>
      <w:pStyle w:val="Encabezado"/>
      <w:jc w:val="right"/>
    </w:pPr>
    <w:r>
      <w:rPr>
        <w:noProof/>
        <w:lang w:eastAsia="es-ES"/>
      </w:rPr>
      <w:drawing>
        <wp:anchor distT="0" distB="0" distL="114300" distR="114300" simplePos="0" relativeHeight="251657728" behindDoc="0" locked="0" layoutInCell="1" allowOverlap="1">
          <wp:simplePos x="0" y="0"/>
          <wp:positionH relativeFrom="margin">
            <wp:posOffset>4400550</wp:posOffset>
          </wp:positionH>
          <wp:positionV relativeFrom="margin">
            <wp:posOffset>-457200</wp:posOffset>
          </wp:positionV>
          <wp:extent cx="1363980" cy="429895"/>
          <wp:effectExtent l="0" t="0" r="0" b="0"/>
          <wp:wrapSquare wrapText="bothSides"/>
          <wp:docPr id="1" name="Imagen 3" descr="logo293%20(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293%20(positivo).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63980" cy="4298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295_"/>
      </v:shape>
    </w:pict>
  </w:numPicBullet>
  <w:abstractNum w:abstractNumId="0" w15:restartNumberingAfterBreak="0">
    <w:nsid w:val="1ECE71E1"/>
    <w:multiLevelType w:val="hybridMultilevel"/>
    <w:tmpl w:val="2EEEE7D4"/>
    <w:lvl w:ilvl="0" w:tplc="229ACA06">
      <w:start w:val="1"/>
      <w:numFmt w:val="bullet"/>
      <w:lvlText w:val=""/>
      <w:lvlJc w:val="left"/>
      <w:pPr>
        <w:tabs>
          <w:tab w:val="num" w:pos="360"/>
        </w:tabs>
        <w:ind w:left="360" w:hanging="360"/>
      </w:pPr>
      <w:rPr>
        <w:rFonts w:ascii="Symbol" w:hAnsi="Symbol" w:hint="default"/>
        <w:color w:val="auto"/>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DF6150"/>
    <w:multiLevelType w:val="hybridMultilevel"/>
    <w:tmpl w:val="21EA52CC"/>
    <w:lvl w:ilvl="0" w:tplc="C60E9734">
      <w:start w:val="1"/>
      <w:numFmt w:val="bullet"/>
      <w:lvlText w:val=""/>
      <w:lvlJc w:val="left"/>
      <w:pPr>
        <w:tabs>
          <w:tab w:val="num" w:pos="0"/>
        </w:tabs>
        <w:ind w:left="720" w:hanging="360"/>
      </w:pPr>
      <w:rPr>
        <w:rFonts w:ascii="Symbol" w:hAnsi="Symbol" w:cs="Symbol" w:hint="default"/>
        <w:color w:val="005AAA"/>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15:restartNumberingAfterBreak="0">
    <w:nsid w:val="36784786"/>
    <w:multiLevelType w:val="hybridMultilevel"/>
    <w:tmpl w:val="B512E53A"/>
    <w:lvl w:ilvl="0" w:tplc="C60E9734">
      <w:start w:val="1"/>
      <w:numFmt w:val="bullet"/>
      <w:lvlText w:val=""/>
      <w:lvlJc w:val="left"/>
      <w:pPr>
        <w:tabs>
          <w:tab w:val="num" w:pos="0"/>
        </w:tabs>
        <w:ind w:left="720" w:hanging="360"/>
      </w:pPr>
      <w:rPr>
        <w:rFonts w:ascii="Symbol" w:hAnsi="Symbol" w:cs="Symbol" w:hint="default"/>
        <w:color w:val="005AAA"/>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15:restartNumberingAfterBreak="0">
    <w:nsid w:val="37351D57"/>
    <w:multiLevelType w:val="multilevel"/>
    <w:tmpl w:val="70ACE4F2"/>
    <w:lvl w:ilvl="0">
      <w:start w:val="1"/>
      <w:numFmt w:val="bullet"/>
      <w:lvlText w:val=""/>
      <w:lvlJc w:val="left"/>
      <w:pPr>
        <w:tabs>
          <w:tab w:val="num" w:pos="2520"/>
        </w:tabs>
        <w:ind w:left="25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D351B2"/>
    <w:multiLevelType w:val="hybridMultilevel"/>
    <w:tmpl w:val="62EA1054"/>
    <w:lvl w:ilvl="0" w:tplc="20526AB6">
      <w:start w:val="5"/>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BD7859"/>
    <w:multiLevelType w:val="hybridMultilevel"/>
    <w:tmpl w:val="D1901700"/>
    <w:lvl w:ilvl="0" w:tplc="FB6636E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46C35A94"/>
    <w:multiLevelType w:val="hybridMultilevel"/>
    <w:tmpl w:val="749CF1B2"/>
    <w:lvl w:ilvl="0" w:tplc="C60E9734">
      <w:start w:val="1"/>
      <w:numFmt w:val="bullet"/>
      <w:lvlText w:val=""/>
      <w:lvlJc w:val="left"/>
      <w:pPr>
        <w:tabs>
          <w:tab w:val="num" w:pos="1800"/>
        </w:tabs>
        <w:ind w:left="2520" w:hanging="360"/>
      </w:pPr>
      <w:rPr>
        <w:rFonts w:ascii="Symbol" w:hAnsi="Symbol" w:cs="Symbol" w:hint="default"/>
        <w:color w:val="005AAA"/>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376EE0"/>
    <w:multiLevelType w:val="hybridMultilevel"/>
    <w:tmpl w:val="D54C54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5AB5738"/>
    <w:multiLevelType w:val="hybridMultilevel"/>
    <w:tmpl w:val="7CD2FB62"/>
    <w:lvl w:ilvl="0" w:tplc="229ACA06">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570A5310"/>
    <w:multiLevelType w:val="hybridMultilevel"/>
    <w:tmpl w:val="A106E2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DE27A76"/>
    <w:multiLevelType w:val="hybridMultilevel"/>
    <w:tmpl w:val="A2562C76"/>
    <w:lvl w:ilvl="0" w:tplc="229ACA06">
      <w:start w:val="1"/>
      <w:numFmt w:val="bullet"/>
      <w:lvlText w:val=""/>
      <w:lvlJc w:val="left"/>
      <w:pPr>
        <w:tabs>
          <w:tab w:val="num" w:pos="777"/>
        </w:tabs>
        <w:ind w:left="777" w:hanging="360"/>
      </w:pPr>
      <w:rPr>
        <w:rFonts w:ascii="Symbol" w:hAnsi="Symbol" w:hint="default"/>
      </w:rPr>
    </w:lvl>
    <w:lvl w:ilvl="1" w:tplc="0C0A0003" w:tentative="1">
      <w:start w:val="1"/>
      <w:numFmt w:val="bullet"/>
      <w:lvlText w:val="o"/>
      <w:lvlJc w:val="left"/>
      <w:pPr>
        <w:tabs>
          <w:tab w:val="num" w:pos="1497"/>
        </w:tabs>
        <w:ind w:left="1497" w:hanging="360"/>
      </w:pPr>
      <w:rPr>
        <w:rFonts w:ascii="Courier New" w:hAnsi="Courier New" w:cs="Courier New" w:hint="default"/>
      </w:rPr>
    </w:lvl>
    <w:lvl w:ilvl="2" w:tplc="0C0A0005" w:tentative="1">
      <w:start w:val="1"/>
      <w:numFmt w:val="bullet"/>
      <w:lvlText w:val=""/>
      <w:lvlJc w:val="left"/>
      <w:pPr>
        <w:tabs>
          <w:tab w:val="num" w:pos="2217"/>
        </w:tabs>
        <w:ind w:left="2217" w:hanging="360"/>
      </w:pPr>
      <w:rPr>
        <w:rFonts w:ascii="Wingdings" w:hAnsi="Wingdings" w:hint="default"/>
      </w:rPr>
    </w:lvl>
    <w:lvl w:ilvl="3" w:tplc="0C0A0001" w:tentative="1">
      <w:start w:val="1"/>
      <w:numFmt w:val="bullet"/>
      <w:lvlText w:val=""/>
      <w:lvlJc w:val="left"/>
      <w:pPr>
        <w:tabs>
          <w:tab w:val="num" w:pos="2937"/>
        </w:tabs>
        <w:ind w:left="2937" w:hanging="360"/>
      </w:pPr>
      <w:rPr>
        <w:rFonts w:ascii="Symbol" w:hAnsi="Symbol" w:hint="default"/>
      </w:rPr>
    </w:lvl>
    <w:lvl w:ilvl="4" w:tplc="0C0A0003" w:tentative="1">
      <w:start w:val="1"/>
      <w:numFmt w:val="bullet"/>
      <w:lvlText w:val="o"/>
      <w:lvlJc w:val="left"/>
      <w:pPr>
        <w:tabs>
          <w:tab w:val="num" w:pos="3657"/>
        </w:tabs>
        <w:ind w:left="3657" w:hanging="360"/>
      </w:pPr>
      <w:rPr>
        <w:rFonts w:ascii="Courier New" w:hAnsi="Courier New" w:cs="Courier New" w:hint="default"/>
      </w:rPr>
    </w:lvl>
    <w:lvl w:ilvl="5" w:tplc="0C0A0005" w:tentative="1">
      <w:start w:val="1"/>
      <w:numFmt w:val="bullet"/>
      <w:lvlText w:val=""/>
      <w:lvlJc w:val="left"/>
      <w:pPr>
        <w:tabs>
          <w:tab w:val="num" w:pos="4377"/>
        </w:tabs>
        <w:ind w:left="4377" w:hanging="360"/>
      </w:pPr>
      <w:rPr>
        <w:rFonts w:ascii="Wingdings" w:hAnsi="Wingdings" w:hint="default"/>
      </w:rPr>
    </w:lvl>
    <w:lvl w:ilvl="6" w:tplc="0C0A0001" w:tentative="1">
      <w:start w:val="1"/>
      <w:numFmt w:val="bullet"/>
      <w:lvlText w:val=""/>
      <w:lvlJc w:val="left"/>
      <w:pPr>
        <w:tabs>
          <w:tab w:val="num" w:pos="5097"/>
        </w:tabs>
        <w:ind w:left="5097" w:hanging="360"/>
      </w:pPr>
      <w:rPr>
        <w:rFonts w:ascii="Symbol" w:hAnsi="Symbol" w:hint="default"/>
      </w:rPr>
    </w:lvl>
    <w:lvl w:ilvl="7" w:tplc="0C0A0003" w:tentative="1">
      <w:start w:val="1"/>
      <w:numFmt w:val="bullet"/>
      <w:lvlText w:val="o"/>
      <w:lvlJc w:val="left"/>
      <w:pPr>
        <w:tabs>
          <w:tab w:val="num" w:pos="5817"/>
        </w:tabs>
        <w:ind w:left="5817" w:hanging="360"/>
      </w:pPr>
      <w:rPr>
        <w:rFonts w:ascii="Courier New" w:hAnsi="Courier New" w:cs="Courier New" w:hint="default"/>
      </w:rPr>
    </w:lvl>
    <w:lvl w:ilvl="8" w:tplc="0C0A0005" w:tentative="1">
      <w:start w:val="1"/>
      <w:numFmt w:val="bullet"/>
      <w:lvlText w:val=""/>
      <w:lvlJc w:val="left"/>
      <w:pPr>
        <w:tabs>
          <w:tab w:val="num" w:pos="6537"/>
        </w:tabs>
        <w:ind w:left="6537" w:hanging="360"/>
      </w:pPr>
      <w:rPr>
        <w:rFonts w:ascii="Wingdings" w:hAnsi="Wingdings" w:hint="default"/>
      </w:rPr>
    </w:lvl>
  </w:abstractNum>
  <w:abstractNum w:abstractNumId="11" w15:restartNumberingAfterBreak="0">
    <w:nsid w:val="638C2C75"/>
    <w:multiLevelType w:val="hybridMultilevel"/>
    <w:tmpl w:val="70ACE4F2"/>
    <w:lvl w:ilvl="0" w:tplc="AB1E42B2">
      <w:start w:val="1"/>
      <w:numFmt w:val="bullet"/>
      <w:lvlText w:val=""/>
      <w:lvlJc w:val="left"/>
      <w:pPr>
        <w:tabs>
          <w:tab w:val="num" w:pos="2520"/>
        </w:tabs>
        <w:ind w:left="25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7E4B78"/>
    <w:multiLevelType w:val="hybridMultilevel"/>
    <w:tmpl w:val="F564C218"/>
    <w:lvl w:ilvl="0" w:tplc="229ACA06">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A61FFF"/>
    <w:multiLevelType w:val="hybridMultilevel"/>
    <w:tmpl w:val="4C665480"/>
    <w:lvl w:ilvl="0" w:tplc="229ACA06">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7250340E"/>
    <w:multiLevelType w:val="hybridMultilevel"/>
    <w:tmpl w:val="F8324B30"/>
    <w:lvl w:ilvl="0" w:tplc="E056BD7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76642705"/>
    <w:multiLevelType w:val="multilevel"/>
    <w:tmpl w:val="2968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8E18D6"/>
    <w:multiLevelType w:val="hybridMultilevel"/>
    <w:tmpl w:val="A4F4B73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F4727A6"/>
    <w:multiLevelType w:val="hybridMultilevel"/>
    <w:tmpl w:val="9488A53E"/>
    <w:lvl w:ilvl="0" w:tplc="C60E9734">
      <w:start w:val="1"/>
      <w:numFmt w:val="bullet"/>
      <w:lvlText w:val=""/>
      <w:lvlJc w:val="left"/>
      <w:pPr>
        <w:tabs>
          <w:tab w:val="num" w:pos="0"/>
        </w:tabs>
        <w:ind w:left="720" w:hanging="360"/>
      </w:pPr>
      <w:rPr>
        <w:rFonts w:ascii="Symbol" w:hAnsi="Symbol" w:cs="Symbol" w:hint="default"/>
        <w:color w:val="005AAA"/>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16"/>
  </w:num>
  <w:num w:numId="2">
    <w:abstractNumId w:val="9"/>
  </w:num>
  <w:num w:numId="3">
    <w:abstractNumId w:val="1"/>
  </w:num>
  <w:num w:numId="4">
    <w:abstractNumId w:val="2"/>
  </w:num>
  <w:num w:numId="5">
    <w:abstractNumId w:val="17"/>
  </w:num>
  <w:num w:numId="6">
    <w:abstractNumId w:val="11"/>
  </w:num>
  <w:num w:numId="7">
    <w:abstractNumId w:val="3"/>
  </w:num>
  <w:num w:numId="8">
    <w:abstractNumId w:val="6"/>
  </w:num>
  <w:num w:numId="9">
    <w:abstractNumId w:val="15"/>
  </w:num>
  <w:num w:numId="10">
    <w:abstractNumId w:val="5"/>
  </w:num>
  <w:num w:numId="11">
    <w:abstractNumId w:val="0"/>
  </w:num>
  <w:num w:numId="12">
    <w:abstractNumId w:val="13"/>
  </w:num>
  <w:num w:numId="13">
    <w:abstractNumId w:val="8"/>
  </w:num>
  <w:num w:numId="14">
    <w:abstractNumId w:val="10"/>
  </w:num>
  <w:num w:numId="15">
    <w:abstractNumId w:val="12"/>
  </w:num>
  <w:num w:numId="16">
    <w:abstractNumId w:val="14"/>
  </w:num>
  <w:num w:numId="17">
    <w:abstractNumId w:val="7"/>
  </w:num>
  <w:num w:numId="1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49" style="mso-position-horizontal:left" fillcolor="#f90" stroke="f" strokecolor="#4f81bd">
      <v:fill color="#f90" color2="#28446a"/>
      <v:stroke color="#4f81bd" weight="1pt" on="f"/>
      <v:shadow on="t" color="#b8cce4" offset="-2pt" offset2="-8pt"/>
      <o:colormru v:ext="edit" colors="#005a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B6B"/>
    <w:rsid w:val="00000855"/>
    <w:rsid w:val="0000246E"/>
    <w:rsid w:val="0000482A"/>
    <w:rsid w:val="00006B8C"/>
    <w:rsid w:val="0001498E"/>
    <w:rsid w:val="00020DB3"/>
    <w:rsid w:val="0002143C"/>
    <w:rsid w:val="00022D42"/>
    <w:rsid w:val="00025562"/>
    <w:rsid w:val="00027BAB"/>
    <w:rsid w:val="000340B9"/>
    <w:rsid w:val="00040E44"/>
    <w:rsid w:val="000469DA"/>
    <w:rsid w:val="00065B70"/>
    <w:rsid w:val="00065FF4"/>
    <w:rsid w:val="00095433"/>
    <w:rsid w:val="000A6AAC"/>
    <w:rsid w:val="000B0519"/>
    <w:rsid w:val="000E4494"/>
    <w:rsid w:val="000E5DCD"/>
    <w:rsid w:val="000F011E"/>
    <w:rsid w:val="0010671B"/>
    <w:rsid w:val="00111763"/>
    <w:rsid w:val="00120146"/>
    <w:rsid w:val="00124761"/>
    <w:rsid w:val="001476FC"/>
    <w:rsid w:val="0015453D"/>
    <w:rsid w:val="00172656"/>
    <w:rsid w:val="00177430"/>
    <w:rsid w:val="00182754"/>
    <w:rsid w:val="00187699"/>
    <w:rsid w:val="0019149A"/>
    <w:rsid w:val="00191E82"/>
    <w:rsid w:val="001A0B6B"/>
    <w:rsid w:val="001A113C"/>
    <w:rsid w:val="001A1C80"/>
    <w:rsid w:val="001C6E91"/>
    <w:rsid w:val="001C71FC"/>
    <w:rsid w:val="001E4268"/>
    <w:rsid w:val="001E69E3"/>
    <w:rsid w:val="001E74BD"/>
    <w:rsid w:val="001F7A40"/>
    <w:rsid w:val="00204218"/>
    <w:rsid w:val="00212A69"/>
    <w:rsid w:val="00213BF5"/>
    <w:rsid w:val="00216A08"/>
    <w:rsid w:val="00223117"/>
    <w:rsid w:val="00233642"/>
    <w:rsid w:val="00256FFD"/>
    <w:rsid w:val="0025747D"/>
    <w:rsid w:val="00274712"/>
    <w:rsid w:val="00276B9F"/>
    <w:rsid w:val="0028087E"/>
    <w:rsid w:val="002871AA"/>
    <w:rsid w:val="002A3DD4"/>
    <w:rsid w:val="002B40E7"/>
    <w:rsid w:val="002D6F77"/>
    <w:rsid w:val="002E61FD"/>
    <w:rsid w:val="002F1AD3"/>
    <w:rsid w:val="002F7D13"/>
    <w:rsid w:val="003027D6"/>
    <w:rsid w:val="003065A2"/>
    <w:rsid w:val="0037197C"/>
    <w:rsid w:val="00381CAE"/>
    <w:rsid w:val="00386E46"/>
    <w:rsid w:val="00392891"/>
    <w:rsid w:val="0039470F"/>
    <w:rsid w:val="003A5424"/>
    <w:rsid w:val="003A58A1"/>
    <w:rsid w:val="003B5140"/>
    <w:rsid w:val="003C331F"/>
    <w:rsid w:val="003D47CD"/>
    <w:rsid w:val="003D7B83"/>
    <w:rsid w:val="003E15B0"/>
    <w:rsid w:val="003E17AE"/>
    <w:rsid w:val="003F7573"/>
    <w:rsid w:val="004006DD"/>
    <w:rsid w:val="00403B49"/>
    <w:rsid w:val="004133EC"/>
    <w:rsid w:val="00415A18"/>
    <w:rsid w:val="00416397"/>
    <w:rsid w:val="00431C48"/>
    <w:rsid w:val="00447AB8"/>
    <w:rsid w:val="00447AD6"/>
    <w:rsid w:val="00466E7B"/>
    <w:rsid w:val="00477B95"/>
    <w:rsid w:val="0048075B"/>
    <w:rsid w:val="00490AD8"/>
    <w:rsid w:val="004A208F"/>
    <w:rsid w:val="004A428D"/>
    <w:rsid w:val="004C2D78"/>
    <w:rsid w:val="004C66FB"/>
    <w:rsid w:val="004D0A88"/>
    <w:rsid w:val="004D288F"/>
    <w:rsid w:val="004E03F7"/>
    <w:rsid w:val="004E286D"/>
    <w:rsid w:val="004E325F"/>
    <w:rsid w:val="004E6DCB"/>
    <w:rsid w:val="004E7875"/>
    <w:rsid w:val="00501C92"/>
    <w:rsid w:val="00512A4C"/>
    <w:rsid w:val="0052251F"/>
    <w:rsid w:val="00543AE9"/>
    <w:rsid w:val="00543B3B"/>
    <w:rsid w:val="00546B1A"/>
    <w:rsid w:val="00551889"/>
    <w:rsid w:val="00580FD3"/>
    <w:rsid w:val="00585871"/>
    <w:rsid w:val="005956FE"/>
    <w:rsid w:val="005A02E5"/>
    <w:rsid w:val="005C7B93"/>
    <w:rsid w:val="005D74F5"/>
    <w:rsid w:val="005E202F"/>
    <w:rsid w:val="005F65F1"/>
    <w:rsid w:val="005F6E7D"/>
    <w:rsid w:val="00601DA3"/>
    <w:rsid w:val="00602573"/>
    <w:rsid w:val="006067EC"/>
    <w:rsid w:val="00607403"/>
    <w:rsid w:val="00615902"/>
    <w:rsid w:val="00622217"/>
    <w:rsid w:val="00632466"/>
    <w:rsid w:val="006358FF"/>
    <w:rsid w:val="006360BB"/>
    <w:rsid w:val="006654A4"/>
    <w:rsid w:val="00682605"/>
    <w:rsid w:val="00684069"/>
    <w:rsid w:val="0068580F"/>
    <w:rsid w:val="006A23A7"/>
    <w:rsid w:val="006A5375"/>
    <w:rsid w:val="006A7238"/>
    <w:rsid w:val="006C30A5"/>
    <w:rsid w:val="006C6AD5"/>
    <w:rsid w:val="006D0179"/>
    <w:rsid w:val="006E3314"/>
    <w:rsid w:val="006F1A61"/>
    <w:rsid w:val="00724582"/>
    <w:rsid w:val="00730A03"/>
    <w:rsid w:val="00732647"/>
    <w:rsid w:val="00751137"/>
    <w:rsid w:val="00754409"/>
    <w:rsid w:val="007574C8"/>
    <w:rsid w:val="00760602"/>
    <w:rsid w:val="0076410B"/>
    <w:rsid w:val="0076433B"/>
    <w:rsid w:val="007827DC"/>
    <w:rsid w:val="00786011"/>
    <w:rsid w:val="007A38DE"/>
    <w:rsid w:val="007C65B3"/>
    <w:rsid w:val="00802FCB"/>
    <w:rsid w:val="00820668"/>
    <w:rsid w:val="00837296"/>
    <w:rsid w:val="00837B80"/>
    <w:rsid w:val="008463B9"/>
    <w:rsid w:val="00857AF1"/>
    <w:rsid w:val="00864A95"/>
    <w:rsid w:val="00877EB8"/>
    <w:rsid w:val="008A15D8"/>
    <w:rsid w:val="008A17A3"/>
    <w:rsid w:val="008A291B"/>
    <w:rsid w:val="008A790B"/>
    <w:rsid w:val="008D3E35"/>
    <w:rsid w:val="008E218C"/>
    <w:rsid w:val="008E70AA"/>
    <w:rsid w:val="008F275B"/>
    <w:rsid w:val="008F517A"/>
    <w:rsid w:val="00911928"/>
    <w:rsid w:val="00932494"/>
    <w:rsid w:val="00955633"/>
    <w:rsid w:val="0097379A"/>
    <w:rsid w:val="00993863"/>
    <w:rsid w:val="009A69AF"/>
    <w:rsid w:val="009B0423"/>
    <w:rsid w:val="009B335B"/>
    <w:rsid w:val="009C1897"/>
    <w:rsid w:val="009C324D"/>
    <w:rsid w:val="009F1233"/>
    <w:rsid w:val="009F1522"/>
    <w:rsid w:val="00A050F5"/>
    <w:rsid w:val="00A36815"/>
    <w:rsid w:val="00A4739D"/>
    <w:rsid w:val="00A47D17"/>
    <w:rsid w:val="00A531EA"/>
    <w:rsid w:val="00A54883"/>
    <w:rsid w:val="00A54F2C"/>
    <w:rsid w:val="00A86889"/>
    <w:rsid w:val="00A8703A"/>
    <w:rsid w:val="00A945A2"/>
    <w:rsid w:val="00AA2F21"/>
    <w:rsid w:val="00AC7305"/>
    <w:rsid w:val="00AD34C7"/>
    <w:rsid w:val="00AD789F"/>
    <w:rsid w:val="00B03916"/>
    <w:rsid w:val="00B16FDC"/>
    <w:rsid w:val="00B37C33"/>
    <w:rsid w:val="00B60070"/>
    <w:rsid w:val="00B627D3"/>
    <w:rsid w:val="00B72D46"/>
    <w:rsid w:val="00B735D3"/>
    <w:rsid w:val="00B821C8"/>
    <w:rsid w:val="00B8545C"/>
    <w:rsid w:val="00B91542"/>
    <w:rsid w:val="00B96B32"/>
    <w:rsid w:val="00BA3091"/>
    <w:rsid w:val="00BB0AEF"/>
    <w:rsid w:val="00BB1A62"/>
    <w:rsid w:val="00BC17B4"/>
    <w:rsid w:val="00BC4D09"/>
    <w:rsid w:val="00BC7DDE"/>
    <w:rsid w:val="00BD014D"/>
    <w:rsid w:val="00BD761B"/>
    <w:rsid w:val="00BE22BC"/>
    <w:rsid w:val="00BF6022"/>
    <w:rsid w:val="00C00A3A"/>
    <w:rsid w:val="00C02315"/>
    <w:rsid w:val="00C1360D"/>
    <w:rsid w:val="00C1375E"/>
    <w:rsid w:val="00C1403D"/>
    <w:rsid w:val="00C23A59"/>
    <w:rsid w:val="00C44C39"/>
    <w:rsid w:val="00C45059"/>
    <w:rsid w:val="00C66CD9"/>
    <w:rsid w:val="00C74A7F"/>
    <w:rsid w:val="00C80670"/>
    <w:rsid w:val="00C80739"/>
    <w:rsid w:val="00CA3D3F"/>
    <w:rsid w:val="00CA52E9"/>
    <w:rsid w:val="00CA5C7C"/>
    <w:rsid w:val="00CC020F"/>
    <w:rsid w:val="00CC194B"/>
    <w:rsid w:val="00CD21AC"/>
    <w:rsid w:val="00CD2BC7"/>
    <w:rsid w:val="00CD39A4"/>
    <w:rsid w:val="00CF55CA"/>
    <w:rsid w:val="00CF6C1D"/>
    <w:rsid w:val="00D006D8"/>
    <w:rsid w:val="00D00D50"/>
    <w:rsid w:val="00D15C35"/>
    <w:rsid w:val="00D17DF0"/>
    <w:rsid w:val="00D26A1C"/>
    <w:rsid w:val="00D4533C"/>
    <w:rsid w:val="00D5515C"/>
    <w:rsid w:val="00D605B2"/>
    <w:rsid w:val="00D66897"/>
    <w:rsid w:val="00D8198F"/>
    <w:rsid w:val="00D8771D"/>
    <w:rsid w:val="00D94609"/>
    <w:rsid w:val="00DA15E2"/>
    <w:rsid w:val="00DA732F"/>
    <w:rsid w:val="00DB4921"/>
    <w:rsid w:val="00DC5DFD"/>
    <w:rsid w:val="00DC7C10"/>
    <w:rsid w:val="00DD4610"/>
    <w:rsid w:val="00DD56A4"/>
    <w:rsid w:val="00DE3C28"/>
    <w:rsid w:val="00DF1859"/>
    <w:rsid w:val="00E0545B"/>
    <w:rsid w:val="00E07E6C"/>
    <w:rsid w:val="00E16739"/>
    <w:rsid w:val="00E27614"/>
    <w:rsid w:val="00E35441"/>
    <w:rsid w:val="00E47126"/>
    <w:rsid w:val="00E51D8E"/>
    <w:rsid w:val="00E53D11"/>
    <w:rsid w:val="00E55FD2"/>
    <w:rsid w:val="00E568B7"/>
    <w:rsid w:val="00E56BDA"/>
    <w:rsid w:val="00E830AD"/>
    <w:rsid w:val="00E903E0"/>
    <w:rsid w:val="00EB12E9"/>
    <w:rsid w:val="00EB44CF"/>
    <w:rsid w:val="00EC06EC"/>
    <w:rsid w:val="00EC1377"/>
    <w:rsid w:val="00ED5DA9"/>
    <w:rsid w:val="00ED7143"/>
    <w:rsid w:val="00EE49EA"/>
    <w:rsid w:val="00EF1D16"/>
    <w:rsid w:val="00EF2668"/>
    <w:rsid w:val="00EF3BD7"/>
    <w:rsid w:val="00F24D0B"/>
    <w:rsid w:val="00F32B5C"/>
    <w:rsid w:val="00F36219"/>
    <w:rsid w:val="00F415CD"/>
    <w:rsid w:val="00F4598F"/>
    <w:rsid w:val="00F81AD1"/>
    <w:rsid w:val="00F84342"/>
    <w:rsid w:val="00FB2DE4"/>
    <w:rsid w:val="00FC2984"/>
    <w:rsid w:val="00FD3DDA"/>
    <w:rsid w:val="00FE423B"/>
    <w:rsid w:val="00FE7BA3"/>
    <w:rsid w:val="00FF12C0"/>
    <w:rsid w:val="00FF2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 fillcolor="#f90" stroke="f" strokecolor="#4f81bd">
      <v:fill color="#f90" color2="#28446a"/>
      <v:stroke color="#4f81bd" weight="1pt" on="f"/>
      <v:shadow on="t" color="#b8cce4" offset="-2pt" offset2="-8pt"/>
      <o:colormru v:ext="edit" colors="#005aaa"/>
    </o:shapedefaults>
    <o:shapelayout v:ext="edit">
      <o:idmap v:ext="edit" data="1"/>
    </o:shapelayout>
  </w:shapeDefaults>
  <w:decimalSymbol w:val=","/>
  <w:listSeparator w:val=";"/>
  <w14:docId w14:val="103CAE4D"/>
  <w15:chartTrackingRefBased/>
  <w15:docId w15:val="{D85AF7E9-45A5-48D7-9271-D0D56A77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2FCB"/>
    <w:rPr>
      <w:rFonts w:cs="Calibri"/>
      <w:sz w:val="22"/>
      <w:szCs w:val="22"/>
      <w:lang w:eastAsia="en-US"/>
    </w:rPr>
  </w:style>
  <w:style w:type="paragraph" w:styleId="Ttulo2">
    <w:name w:val="heading 2"/>
    <w:basedOn w:val="Normal"/>
    <w:next w:val="Normal"/>
    <w:link w:val="Ttulo2Car"/>
    <w:semiHidden/>
    <w:unhideWhenUsed/>
    <w:qFormat/>
    <w:locked/>
    <w:rsid w:val="008A15D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locked/>
    <w:rsid w:val="008A15D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qFormat/>
    <w:locked/>
    <w:rsid w:val="00233642"/>
    <w:pPr>
      <w:keepNext/>
      <w:spacing w:before="80" w:after="80"/>
      <w:outlineLvl w:val="4"/>
    </w:pPr>
    <w:rPr>
      <w:rFonts w:ascii="Arial" w:eastAsia="Times New Roman" w:hAnsi="Arial" w:cs="Arial"/>
      <w:b/>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uiPriority w:val="99"/>
    <w:qFormat/>
    <w:rsid w:val="001A0B6B"/>
    <w:pPr>
      <w:spacing w:after="200" w:line="276" w:lineRule="auto"/>
      <w:ind w:left="720"/>
    </w:pPr>
  </w:style>
  <w:style w:type="paragraph" w:styleId="HTMLconformatoprevio">
    <w:name w:val="HTML Preformatted"/>
    <w:basedOn w:val="Normal"/>
    <w:link w:val="HTMLconformatoprevioCar"/>
    <w:uiPriority w:val="99"/>
    <w:rsid w:val="001A0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
    <w:name w:val="HTML con formato previo Car"/>
    <w:link w:val="HTMLconformatoprevio"/>
    <w:uiPriority w:val="99"/>
    <w:locked/>
    <w:rsid w:val="001A0B6B"/>
    <w:rPr>
      <w:rFonts w:ascii="Courier New" w:hAnsi="Courier New" w:cs="Courier New"/>
      <w:sz w:val="20"/>
      <w:szCs w:val="20"/>
      <w:lang w:val="x-none" w:eastAsia="es-ES"/>
    </w:rPr>
  </w:style>
  <w:style w:type="character" w:styleId="Textoennegrita">
    <w:name w:val="Strong"/>
    <w:uiPriority w:val="22"/>
    <w:qFormat/>
    <w:rsid w:val="001A0B6B"/>
    <w:rPr>
      <w:b/>
      <w:bCs/>
    </w:rPr>
  </w:style>
  <w:style w:type="paragraph" w:styleId="Encabezado">
    <w:name w:val="header"/>
    <w:basedOn w:val="Normal"/>
    <w:link w:val="EncabezadoCar"/>
    <w:uiPriority w:val="99"/>
    <w:rsid w:val="001A0B6B"/>
    <w:pPr>
      <w:tabs>
        <w:tab w:val="center" w:pos="4252"/>
        <w:tab w:val="right" w:pos="8504"/>
      </w:tabs>
    </w:pPr>
  </w:style>
  <w:style w:type="character" w:customStyle="1" w:styleId="EncabezadoCar">
    <w:name w:val="Encabezado Car"/>
    <w:link w:val="Encabezado"/>
    <w:uiPriority w:val="99"/>
    <w:locked/>
    <w:rsid w:val="001A0B6B"/>
    <w:rPr>
      <w:rFonts w:ascii="Calibri" w:eastAsia="Times New Roman" w:hAnsi="Calibri" w:cs="Calibri"/>
    </w:rPr>
  </w:style>
  <w:style w:type="paragraph" w:styleId="Piedepgina">
    <w:name w:val="footer"/>
    <w:basedOn w:val="Normal"/>
    <w:link w:val="PiedepginaCar"/>
    <w:uiPriority w:val="99"/>
    <w:rsid w:val="001A0B6B"/>
    <w:pPr>
      <w:tabs>
        <w:tab w:val="center" w:pos="4252"/>
        <w:tab w:val="right" w:pos="8504"/>
      </w:tabs>
    </w:pPr>
  </w:style>
  <w:style w:type="character" w:customStyle="1" w:styleId="PiedepginaCar">
    <w:name w:val="Pie de página Car"/>
    <w:link w:val="Piedepgina"/>
    <w:uiPriority w:val="99"/>
    <w:locked/>
    <w:rsid w:val="001A0B6B"/>
    <w:rPr>
      <w:rFonts w:ascii="Calibri" w:eastAsia="Times New Roman" w:hAnsi="Calibri" w:cs="Calibri"/>
    </w:rPr>
  </w:style>
  <w:style w:type="paragraph" w:customStyle="1" w:styleId="Prrafodelista2">
    <w:name w:val="Párrafo de lista2"/>
    <w:basedOn w:val="Normal"/>
    <w:uiPriority w:val="99"/>
    <w:rsid w:val="00E47126"/>
    <w:pPr>
      <w:spacing w:after="200" w:line="276" w:lineRule="auto"/>
      <w:ind w:left="720"/>
    </w:pPr>
  </w:style>
  <w:style w:type="paragraph" w:customStyle="1" w:styleId="Prrafodelista3">
    <w:name w:val="Párrafo de lista3"/>
    <w:basedOn w:val="Normal"/>
    <w:uiPriority w:val="99"/>
    <w:qFormat/>
    <w:rsid w:val="002F1AD3"/>
    <w:pPr>
      <w:ind w:left="720"/>
    </w:pPr>
  </w:style>
  <w:style w:type="paragraph" w:styleId="Textodeglobo">
    <w:name w:val="Balloon Text"/>
    <w:basedOn w:val="Normal"/>
    <w:link w:val="TextodegloboCar"/>
    <w:uiPriority w:val="99"/>
    <w:semiHidden/>
    <w:rsid w:val="008D3E35"/>
    <w:rPr>
      <w:rFonts w:ascii="Tahoma" w:hAnsi="Tahoma" w:cs="Tahoma"/>
      <w:sz w:val="16"/>
      <w:szCs w:val="16"/>
    </w:rPr>
  </w:style>
  <w:style w:type="character" w:customStyle="1" w:styleId="TextodegloboCar">
    <w:name w:val="Texto de globo Car"/>
    <w:link w:val="Textodeglobo"/>
    <w:uiPriority w:val="99"/>
    <w:semiHidden/>
    <w:locked/>
    <w:rsid w:val="008D3E35"/>
    <w:rPr>
      <w:rFonts w:ascii="Tahoma" w:hAnsi="Tahoma" w:cs="Tahoma"/>
      <w:sz w:val="16"/>
      <w:szCs w:val="16"/>
      <w:lang w:val="x-none" w:eastAsia="en-US"/>
    </w:rPr>
  </w:style>
  <w:style w:type="table" w:styleId="Tablaconcuadrcula">
    <w:name w:val="Table Grid"/>
    <w:basedOn w:val="Tablanormal"/>
    <w:uiPriority w:val="99"/>
    <w:rsid w:val="008D3E35"/>
    <w:rPr>
      <w:rFonts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notaalpie">
    <w:name w:val="footnote reference"/>
    <w:semiHidden/>
    <w:rsid w:val="004A428D"/>
    <w:rPr>
      <w:vertAlign w:val="superscript"/>
    </w:rPr>
  </w:style>
  <w:style w:type="table" w:styleId="Tablaconcuadrcula1">
    <w:name w:val="Table Grid 1"/>
    <w:basedOn w:val="Tablanormal"/>
    <w:rsid w:val="005E202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extoindependiente2">
    <w:name w:val="Body Text 2"/>
    <w:basedOn w:val="Normal"/>
    <w:link w:val="Textoindependiente2Car"/>
    <w:rsid w:val="005E202F"/>
    <w:pPr>
      <w:jc w:val="both"/>
    </w:pPr>
    <w:rPr>
      <w:rFonts w:ascii="Times New Roman" w:eastAsia="Times New Roman" w:hAnsi="Times New Roman" w:cs="Times New Roman"/>
      <w:sz w:val="24"/>
      <w:szCs w:val="24"/>
      <w:lang w:eastAsia="es-ES"/>
    </w:rPr>
  </w:style>
  <w:style w:type="table" w:styleId="Tablacontema">
    <w:name w:val="Table Theme"/>
    <w:basedOn w:val="Tablanormal"/>
    <w:rsid w:val="00501C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B96B32"/>
    <w:pPr>
      <w:ind w:left="720"/>
      <w:contextualSpacing/>
      <w:jc w:val="both"/>
    </w:pPr>
    <w:rPr>
      <w:rFonts w:cs="Times New Roman"/>
    </w:rPr>
  </w:style>
  <w:style w:type="paragraph" w:styleId="Textonotapie">
    <w:name w:val="footnote text"/>
    <w:basedOn w:val="Normal"/>
    <w:semiHidden/>
    <w:rsid w:val="001E4268"/>
    <w:rPr>
      <w:sz w:val="20"/>
      <w:szCs w:val="20"/>
    </w:rPr>
  </w:style>
  <w:style w:type="paragraph" w:customStyle="1" w:styleId="sangrado">
    <w:name w:val="sangrado"/>
    <w:basedOn w:val="Normal"/>
    <w:rsid w:val="00585871"/>
    <w:pPr>
      <w:spacing w:before="100" w:beforeAutospacing="1" w:after="100" w:afterAutospacing="1"/>
    </w:pPr>
    <w:rPr>
      <w:rFonts w:ascii="Times New Roman" w:eastAsia="Times New Roman" w:hAnsi="Times New Roman" w:cs="Times New Roman"/>
      <w:sz w:val="24"/>
      <w:szCs w:val="24"/>
      <w:lang w:eastAsia="es-ES"/>
    </w:rPr>
  </w:style>
  <w:style w:type="character" w:styleId="Hipervnculo">
    <w:name w:val="Hyperlink"/>
    <w:uiPriority w:val="99"/>
    <w:unhideWhenUsed/>
    <w:rsid w:val="00585871"/>
    <w:rPr>
      <w:color w:val="0000FF"/>
      <w:u w:val="single"/>
    </w:rPr>
  </w:style>
  <w:style w:type="paragraph" w:styleId="Textoindependiente">
    <w:name w:val="Body Text"/>
    <w:basedOn w:val="Normal"/>
    <w:link w:val="TextoindependienteCar"/>
    <w:uiPriority w:val="99"/>
    <w:semiHidden/>
    <w:unhideWhenUsed/>
    <w:rsid w:val="00E07E6C"/>
    <w:pPr>
      <w:spacing w:after="120"/>
    </w:pPr>
  </w:style>
  <w:style w:type="character" w:customStyle="1" w:styleId="TextoindependienteCar">
    <w:name w:val="Texto independiente Car"/>
    <w:link w:val="Textoindependiente"/>
    <w:uiPriority w:val="99"/>
    <w:semiHidden/>
    <w:rsid w:val="00E07E6C"/>
    <w:rPr>
      <w:rFonts w:cs="Calibri"/>
      <w:sz w:val="22"/>
      <w:szCs w:val="22"/>
      <w:lang w:eastAsia="en-US"/>
    </w:rPr>
  </w:style>
  <w:style w:type="paragraph" w:styleId="NormalWeb">
    <w:name w:val="Normal (Web)"/>
    <w:basedOn w:val="Normal"/>
    <w:uiPriority w:val="99"/>
    <w:semiHidden/>
    <w:unhideWhenUsed/>
    <w:rsid w:val="00543AE9"/>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DB4921"/>
    <w:rPr>
      <w:rFonts w:ascii="Times New Roman" w:eastAsia="Times New Roman" w:hAnsi="Times New Roman"/>
      <w:sz w:val="24"/>
      <w:szCs w:val="24"/>
    </w:rPr>
  </w:style>
  <w:style w:type="character" w:styleId="Mencinsinresolver">
    <w:name w:val="Unresolved Mention"/>
    <w:basedOn w:val="Fuentedeprrafopredeter"/>
    <w:uiPriority w:val="99"/>
    <w:semiHidden/>
    <w:unhideWhenUsed/>
    <w:rsid w:val="00AD34C7"/>
    <w:rPr>
      <w:color w:val="605E5C"/>
      <w:shd w:val="clear" w:color="auto" w:fill="E1DFDD"/>
    </w:rPr>
  </w:style>
  <w:style w:type="character" w:customStyle="1" w:styleId="Ttulo2Car">
    <w:name w:val="Título 2 Car"/>
    <w:basedOn w:val="Fuentedeprrafopredeter"/>
    <w:link w:val="Ttulo2"/>
    <w:semiHidden/>
    <w:rsid w:val="008A15D8"/>
    <w:rPr>
      <w:rFonts w:asciiTheme="majorHAnsi" w:eastAsiaTheme="majorEastAsia" w:hAnsiTheme="majorHAnsi" w:cstheme="majorBidi"/>
      <w:color w:val="2E74B5" w:themeColor="accent1" w:themeShade="BF"/>
      <w:sz w:val="26"/>
      <w:szCs w:val="26"/>
      <w:lang w:eastAsia="en-US"/>
    </w:rPr>
  </w:style>
  <w:style w:type="character" w:customStyle="1" w:styleId="Ttulo3Car">
    <w:name w:val="Título 3 Car"/>
    <w:basedOn w:val="Fuentedeprrafopredeter"/>
    <w:link w:val="Ttulo3"/>
    <w:rsid w:val="008A15D8"/>
    <w:rPr>
      <w:rFonts w:asciiTheme="majorHAnsi" w:eastAsiaTheme="majorEastAsia" w:hAnsiTheme="majorHAnsi" w:cstheme="majorBidi"/>
      <w:color w:val="1F4D78" w:themeColor="accent1" w:themeShade="7F"/>
      <w:sz w:val="24"/>
      <w:szCs w:val="24"/>
      <w:lang w:eastAsia="en-US"/>
    </w:rPr>
  </w:style>
  <w:style w:type="character" w:styleId="nfasis">
    <w:name w:val="Emphasis"/>
    <w:basedOn w:val="Fuentedeprrafopredeter"/>
    <w:uiPriority w:val="20"/>
    <w:qFormat/>
    <w:locked/>
    <w:rsid w:val="008A15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290664">
      <w:bodyDiv w:val="1"/>
      <w:marLeft w:val="0"/>
      <w:marRight w:val="0"/>
      <w:marTop w:val="0"/>
      <w:marBottom w:val="0"/>
      <w:divBdr>
        <w:top w:val="none" w:sz="0" w:space="0" w:color="auto"/>
        <w:left w:val="none" w:sz="0" w:space="0" w:color="auto"/>
        <w:bottom w:val="none" w:sz="0" w:space="0" w:color="auto"/>
        <w:right w:val="none" w:sz="0" w:space="0" w:color="auto"/>
      </w:divBdr>
    </w:div>
    <w:div w:id="736979974">
      <w:bodyDiv w:val="1"/>
      <w:marLeft w:val="0"/>
      <w:marRight w:val="0"/>
      <w:marTop w:val="0"/>
      <w:marBottom w:val="0"/>
      <w:divBdr>
        <w:top w:val="none" w:sz="0" w:space="0" w:color="auto"/>
        <w:left w:val="none" w:sz="0" w:space="0" w:color="auto"/>
        <w:bottom w:val="none" w:sz="0" w:space="0" w:color="auto"/>
        <w:right w:val="none" w:sz="0" w:space="0" w:color="auto"/>
      </w:divBdr>
    </w:div>
    <w:div w:id="980580551">
      <w:bodyDiv w:val="1"/>
      <w:marLeft w:val="0"/>
      <w:marRight w:val="0"/>
      <w:marTop w:val="0"/>
      <w:marBottom w:val="0"/>
      <w:divBdr>
        <w:top w:val="none" w:sz="0" w:space="0" w:color="auto"/>
        <w:left w:val="none" w:sz="0" w:space="0" w:color="auto"/>
        <w:bottom w:val="none" w:sz="0" w:space="0" w:color="auto"/>
        <w:right w:val="none" w:sz="0" w:space="0" w:color="auto"/>
      </w:divBdr>
    </w:div>
    <w:div w:id="1558978490">
      <w:bodyDiv w:val="1"/>
      <w:marLeft w:val="0"/>
      <w:marRight w:val="0"/>
      <w:marTop w:val="0"/>
      <w:marBottom w:val="0"/>
      <w:divBdr>
        <w:top w:val="none" w:sz="0" w:space="0" w:color="auto"/>
        <w:left w:val="none" w:sz="0" w:space="0" w:color="auto"/>
        <w:bottom w:val="none" w:sz="0" w:space="0" w:color="auto"/>
        <w:right w:val="none" w:sz="0" w:space="0" w:color="auto"/>
      </w:divBdr>
    </w:div>
    <w:div w:id="1956331515">
      <w:bodyDiv w:val="1"/>
      <w:marLeft w:val="0"/>
      <w:marRight w:val="0"/>
      <w:marTop w:val="0"/>
      <w:marBottom w:val="0"/>
      <w:divBdr>
        <w:top w:val="none" w:sz="0" w:space="0" w:color="auto"/>
        <w:left w:val="none" w:sz="0" w:space="0" w:color="auto"/>
        <w:bottom w:val="none" w:sz="0" w:space="0" w:color="auto"/>
        <w:right w:val="none" w:sz="0" w:space="0" w:color="auto"/>
      </w:divBdr>
    </w:div>
    <w:div w:id="207546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cuela-doctorado.uah.es/tesis/plan_investigacion.asp"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1549</Words>
  <Characters>9459</Characters>
  <Application>Microsoft Office Word</Application>
  <DocSecurity>0</DocSecurity>
  <Lines>78</Lines>
  <Paragraphs>21</Paragraphs>
  <ScaleCrop>false</ScaleCrop>
  <HeadingPairs>
    <vt:vector size="2" baseType="variant">
      <vt:variant>
        <vt:lpstr>Título</vt:lpstr>
      </vt:variant>
      <vt:variant>
        <vt:i4>1</vt:i4>
      </vt:variant>
    </vt:vector>
  </HeadingPairs>
  <TitlesOfParts>
    <vt:vector size="1" baseType="lpstr">
      <vt:lpstr> </vt:lpstr>
    </vt:vector>
  </TitlesOfParts>
  <Company>UAH</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José Luis</dc:creator>
  <cp:keywords/>
  <cp:lastModifiedBy>Fernando Larraz</cp:lastModifiedBy>
  <cp:revision>5</cp:revision>
  <cp:lastPrinted>2010-04-15T08:40:00Z</cp:lastPrinted>
  <dcterms:created xsi:type="dcterms:W3CDTF">2020-05-10T12:47:00Z</dcterms:created>
  <dcterms:modified xsi:type="dcterms:W3CDTF">2020-05-15T19:44:00Z</dcterms:modified>
</cp:coreProperties>
</file>