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0F" w:rsidRPr="001476FC" w:rsidRDefault="00543AE9" w:rsidP="001A0B6B">
      <w:pPr>
        <w:rPr>
          <w:rFonts w:ascii="Arial" w:hAnsi="Arial" w:cs="Arial"/>
        </w:rPr>
      </w:pPr>
      <w:r w:rsidRPr="001476FC">
        <w:rPr>
          <w:rFonts w:ascii="Arial" w:hAnsi="Arial" w:cs="Arial"/>
          <w:noProof/>
          <w:lang w:eastAsia="es-ES"/>
        </w:rPr>
        <w:drawing>
          <wp:inline distT="0" distB="0" distL="0" distR="0">
            <wp:extent cx="2647950" cy="847725"/>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6A7238" w:rsidRPr="001476FC" w:rsidRDefault="006A7238"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543AE9" w:rsidP="001A0B6B">
      <w:pPr>
        <w:rPr>
          <w:rFonts w:ascii="Arial" w:hAnsi="Arial" w:cs="Arial"/>
        </w:rPr>
      </w:pPr>
      <w:r w:rsidRPr="001476FC">
        <w:rPr>
          <w:rFonts w:ascii="Arial" w:hAnsi="Arial" w:cs="Arial"/>
          <w:noProof/>
          <w:lang w:eastAsia="es-ES"/>
        </w:rPr>
        <mc:AlternateContent>
          <mc:Choice Requires="wpg">
            <w:drawing>
              <wp:anchor distT="0" distB="0" distL="114300" distR="114300" simplePos="0" relativeHeight="251656704" behindDoc="0" locked="0" layoutInCell="1" allowOverlap="1">
                <wp:simplePos x="0" y="0"/>
                <wp:positionH relativeFrom="column">
                  <wp:posOffset>-911225</wp:posOffset>
                </wp:positionH>
                <wp:positionV relativeFrom="paragraph">
                  <wp:posOffset>57150</wp:posOffset>
                </wp:positionV>
                <wp:extent cx="7625715" cy="967740"/>
                <wp:effectExtent l="27305" t="635" r="0" b="2222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7EAA" id="Group 9" o:spid="_x0000_s1026"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rsidR="0039470F" w:rsidRPr="001476FC" w:rsidRDefault="00543AE9" w:rsidP="001A0B6B">
      <w:pPr>
        <w:rPr>
          <w:rFonts w:ascii="Arial" w:hAnsi="Arial" w:cs="Arial"/>
        </w:rPr>
      </w:pPr>
      <w:r w:rsidRPr="001476FC">
        <w:rPr>
          <w:rFonts w:ascii="Arial" w:hAnsi="Arial" w:cs="Arial"/>
          <w:noProof/>
          <w:lang w:eastAsia="es-ES"/>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49530</wp:posOffset>
                </wp:positionV>
                <wp:extent cx="4848225" cy="4572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457200"/>
                        </a:xfrm>
                        <a:prstGeom prst="rect">
                          <a:avLst/>
                        </a:prstGeom>
                        <a:extLst>
                          <a:ext uri="{AF507438-7753-43E0-B8FC-AC1667EBCBE1}">
                            <a14:hiddenEffects xmlns:a14="http://schemas.microsoft.com/office/drawing/2010/main">
                              <a:effectLst/>
                            </a14:hiddenEffects>
                          </a:ext>
                        </a:extLst>
                      </wps:spPr>
                      <wps:txbx>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margin-left:330.55pt;margin-top:3.9pt;width:381.7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7mVg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" filled="f" stroked="f">
                <o:lock v:ext="edit" shapetype="t"/>
                <v:textbox style="mso-fit-shape-to-text:t">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v:textbox>
                <w10:wrap anchorx="margin"/>
              </v:shape>
            </w:pict>
          </mc:Fallback>
        </mc:AlternateContent>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1804ED" w:rsidRPr="001804ED" w:rsidRDefault="001804ED" w:rsidP="001804ED">
      <w:pPr>
        <w:shd w:val="clear" w:color="auto" w:fill="FFFFFF"/>
        <w:rPr>
          <w:color w:val="222222"/>
        </w:rPr>
      </w:pPr>
      <w:r>
        <w:rPr>
          <w:rFonts w:ascii="Arial" w:hAnsi="Arial" w:cs="Arial"/>
          <w:color w:val="660099"/>
          <w:u w:val="single"/>
        </w:rPr>
        <w:br/>
      </w:r>
    </w:p>
    <w:p w:rsidR="001804ED" w:rsidRPr="001804ED" w:rsidRDefault="001804ED" w:rsidP="001804ED">
      <w:pPr>
        <w:ind w:left="-851" w:right="-569"/>
        <w:jc w:val="center"/>
        <w:rPr>
          <w:rFonts w:ascii="Arial" w:hAnsi="Arial" w:cs="Arial"/>
          <w:b/>
          <w:bCs/>
          <w:color w:val="005AAA"/>
          <w:sz w:val="80"/>
          <w:szCs w:val="80"/>
        </w:rPr>
      </w:pPr>
      <w:r w:rsidRPr="001804ED">
        <w:rPr>
          <w:rFonts w:ascii="Arial" w:hAnsi="Arial" w:cs="Arial"/>
          <w:b/>
          <w:bCs/>
          <w:color w:val="005AAA"/>
          <w:sz w:val="80"/>
          <w:szCs w:val="80"/>
        </w:rPr>
        <w:t>Agentes y Medios de la Transmisión Literaria y Teatral</w:t>
      </w:r>
    </w:p>
    <w:p w:rsidR="001804ED" w:rsidRDefault="001804ED" w:rsidP="001804ED">
      <w:pPr>
        <w:shd w:val="clear" w:color="auto" w:fill="FFFFFF"/>
        <w:rPr>
          <w:rFonts w:ascii="Arial" w:hAnsi="Arial" w:cs="Arial"/>
          <w:color w:val="222222"/>
          <w:sz w:val="24"/>
          <w:szCs w:val="24"/>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8463B9" w:rsidRDefault="0039470F" w:rsidP="001A0B6B">
      <w:pPr>
        <w:rPr>
          <w:rFonts w:ascii="Arial" w:hAnsi="Arial" w:cs="Arial"/>
          <w:sz w:val="40"/>
          <w:szCs w:val="40"/>
        </w:rPr>
      </w:pPr>
    </w:p>
    <w:p w:rsidR="00585871" w:rsidRPr="00191E82" w:rsidRDefault="008463B9" w:rsidP="00CF6C1D">
      <w:pPr>
        <w:jc w:val="center"/>
        <w:rPr>
          <w:rFonts w:ascii="Arial" w:hAnsi="Arial" w:cs="Arial"/>
          <w:b/>
          <w:bCs/>
          <w:color w:val="005AAA"/>
          <w:sz w:val="40"/>
          <w:szCs w:val="40"/>
        </w:rPr>
      </w:pPr>
      <w:r w:rsidRPr="00191E82">
        <w:rPr>
          <w:rFonts w:ascii="Arial" w:hAnsi="Arial" w:cs="Arial"/>
          <w:b/>
          <w:bCs/>
          <w:color w:val="005AAA"/>
          <w:sz w:val="40"/>
          <w:szCs w:val="40"/>
        </w:rPr>
        <w:t>Máster Universitario en</w:t>
      </w:r>
    </w:p>
    <w:p w:rsidR="00CF6C1D" w:rsidRPr="00191E82" w:rsidRDefault="00585871" w:rsidP="00CF6C1D">
      <w:pPr>
        <w:jc w:val="center"/>
        <w:rPr>
          <w:rFonts w:ascii="Arial" w:hAnsi="Arial" w:cs="Arial"/>
          <w:b/>
          <w:bCs/>
          <w:color w:val="005AAA"/>
          <w:sz w:val="40"/>
          <w:szCs w:val="40"/>
        </w:rPr>
      </w:pPr>
      <w:r w:rsidRPr="00191E82">
        <w:rPr>
          <w:rFonts w:ascii="Arial" w:hAnsi="Arial" w:cs="Arial"/>
          <w:b/>
          <w:bCs/>
          <w:color w:val="005AAA"/>
          <w:sz w:val="40"/>
          <w:szCs w:val="40"/>
        </w:rPr>
        <w:t>Estudios Literarios y Culturales Hispánicos</w:t>
      </w:r>
      <w:r w:rsidR="008463B9" w:rsidRPr="00191E82">
        <w:rPr>
          <w:rFonts w:ascii="Arial" w:hAnsi="Arial" w:cs="Arial"/>
          <w:b/>
          <w:bCs/>
          <w:color w:val="005AAA"/>
          <w:sz w:val="40"/>
          <w:szCs w:val="40"/>
        </w:rPr>
        <w:t xml:space="preserve"> </w:t>
      </w:r>
    </w:p>
    <w:p w:rsidR="008463B9" w:rsidRPr="00191E82" w:rsidRDefault="008463B9" w:rsidP="00CF6C1D">
      <w:pPr>
        <w:jc w:val="center"/>
        <w:rPr>
          <w:rFonts w:ascii="Arial" w:hAnsi="Arial" w:cs="Arial"/>
          <w:b/>
          <w:bCs/>
          <w:color w:val="005AAA"/>
          <w:sz w:val="40"/>
          <w:szCs w:val="40"/>
        </w:rPr>
      </w:pPr>
    </w:p>
    <w:p w:rsidR="00CF6C1D" w:rsidRDefault="00CF6C1D" w:rsidP="00CF6C1D">
      <w:pPr>
        <w:jc w:val="center"/>
        <w:rPr>
          <w:rFonts w:ascii="Arial" w:hAnsi="Arial" w:cs="Arial"/>
          <w:b/>
          <w:bCs/>
          <w:color w:val="005AAA"/>
          <w:sz w:val="40"/>
          <w:szCs w:val="40"/>
        </w:rPr>
      </w:pPr>
      <w:r w:rsidRPr="00191E82">
        <w:rPr>
          <w:rFonts w:ascii="Arial" w:hAnsi="Arial" w:cs="Arial"/>
          <w:b/>
          <w:bCs/>
          <w:color w:val="005AAA"/>
          <w:sz w:val="40"/>
          <w:szCs w:val="40"/>
        </w:rPr>
        <w:t>Universidad de Alcalá</w:t>
      </w:r>
    </w:p>
    <w:p w:rsidR="00191E82" w:rsidRPr="00191E82" w:rsidRDefault="00191E82" w:rsidP="00CF6C1D">
      <w:pPr>
        <w:jc w:val="center"/>
        <w:rPr>
          <w:rFonts w:ascii="Arial" w:hAnsi="Arial" w:cs="Arial"/>
          <w:b/>
          <w:bCs/>
          <w:color w:val="005AAA"/>
          <w:sz w:val="40"/>
          <w:szCs w:val="40"/>
        </w:rPr>
      </w:pPr>
    </w:p>
    <w:p w:rsidR="00CF6C1D" w:rsidRDefault="001C6E91" w:rsidP="00CF6C1D">
      <w:pPr>
        <w:jc w:val="center"/>
        <w:rPr>
          <w:rFonts w:ascii="Arial" w:hAnsi="Arial" w:cs="Arial"/>
          <w:b/>
          <w:bCs/>
          <w:color w:val="005AAA"/>
          <w:sz w:val="40"/>
          <w:szCs w:val="40"/>
        </w:rPr>
      </w:pPr>
      <w:r w:rsidRPr="00191E82">
        <w:rPr>
          <w:rFonts w:ascii="Arial" w:hAnsi="Arial" w:cs="Arial"/>
          <w:b/>
          <w:bCs/>
          <w:color w:val="005AAA"/>
          <w:sz w:val="40"/>
          <w:szCs w:val="40"/>
        </w:rPr>
        <w:t>Curso 20</w:t>
      </w:r>
      <w:r w:rsidR="001804ED">
        <w:rPr>
          <w:rFonts w:ascii="Arial" w:hAnsi="Arial" w:cs="Arial"/>
          <w:b/>
          <w:bCs/>
          <w:color w:val="005AAA"/>
          <w:sz w:val="40"/>
          <w:szCs w:val="40"/>
        </w:rPr>
        <w:t>20</w:t>
      </w:r>
      <w:r w:rsidR="00837B80" w:rsidRPr="00191E82">
        <w:rPr>
          <w:rFonts w:ascii="Arial" w:hAnsi="Arial" w:cs="Arial"/>
          <w:b/>
          <w:bCs/>
          <w:color w:val="005AAA"/>
          <w:sz w:val="40"/>
          <w:szCs w:val="40"/>
        </w:rPr>
        <w:t>/20</w:t>
      </w:r>
      <w:r w:rsidR="001804ED">
        <w:rPr>
          <w:rFonts w:ascii="Arial" w:hAnsi="Arial" w:cs="Arial"/>
          <w:b/>
          <w:bCs/>
          <w:color w:val="005AAA"/>
          <w:sz w:val="40"/>
          <w:szCs w:val="40"/>
        </w:rPr>
        <w:t>21</w:t>
      </w:r>
    </w:p>
    <w:p w:rsidR="00191E82" w:rsidRPr="001476FC" w:rsidRDefault="001804ED" w:rsidP="00191E82">
      <w:pPr>
        <w:jc w:val="center"/>
        <w:rPr>
          <w:rFonts w:ascii="Arial" w:hAnsi="Arial" w:cs="Arial"/>
          <w:b/>
          <w:bCs/>
          <w:color w:val="005AAA"/>
          <w:sz w:val="40"/>
          <w:szCs w:val="40"/>
        </w:rPr>
      </w:pPr>
      <w:r>
        <w:rPr>
          <w:rFonts w:ascii="Arial" w:hAnsi="Arial" w:cs="Arial"/>
          <w:b/>
          <w:bCs/>
          <w:color w:val="005AAA"/>
          <w:sz w:val="40"/>
          <w:szCs w:val="40"/>
        </w:rPr>
        <w:t>2</w:t>
      </w:r>
      <w:r w:rsidR="00191E82">
        <w:rPr>
          <w:rFonts w:ascii="Arial" w:hAnsi="Arial" w:cs="Arial"/>
          <w:b/>
          <w:bCs/>
          <w:color w:val="005AAA"/>
          <w:sz w:val="40"/>
          <w:szCs w:val="40"/>
        </w:rPr>
        <w:t>.</w:t>
      </w:r>
      <w:r>
        <w:rPr>
          <w:rFonts w:ascii="Arial" w:hAnsi="Arial" w:cs="Arial"/>
          <w:b/>
          <w:bCs/>
          <w:color w:val="005AAA"/>
          <w:sz w:val="40"/>
          <w:szCs w:val="40"/>
          <w:vertAlign w:val="superscript"/>
        </w:rPr>
        <w:t>o</w:t>
      </w:r>
      <w:r w:rsidR="00191E82">
        <w:rPr>
          <w:rFonts w:ascii="Arial" w:hAnsi="Arial" w:cs="Arial"/>
          <w:b/>
          <w:bCs/>
          <w:color w:val="005AAA"/>
          <w:sz w:val="40"/>
          <w:szCs w:val="40"/>
        </w:rPr>
        <w:t xml:space="preserve"> cuatrimestre</w:t>
      </w:r>
    </w:p>
    <w:p w:rsidR="00191E82" w:rsidRPr="00191E82" w:rsidRDefault="00191E82" w:rsidP="00CF6C1D">
      <w:pPr>
        <w:jc w:val="center"/>
        <w:rPr>
          <w:rFonts w:ascii="Arial" w:hAnsi="Arial" w:cs="Arial"/>
          <w:b/>
          <w:bCs/>
          <w:color w:val="005AAA"/>
          <w:sz w:val="40"/>
          <w:szCs w:val="40"/>
        </w:rPr>
      </w:pPr>
    </w:p>
    <w:p w:rsidR="008463B9" w:rsidRDefault="008463B9" w:rsidP="00CF6C1D">
      <w:pPr>
        <w:jc w:val="center"/>
        <w:rPr>
          <w:rFonts w:ascii="Arial" w:hAnsi="Arial" w:cs="Arial"/>
          <w:b/>
          <w:bCs/>
          <w:color w:val="B9AFA5"/>
          <w:sz w:val="44"/>
          <w:szCs w:val="44"/>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39470F" w:rsidRPr="001476FC">
        <w:tc>
          <w:tcPr>
            <w:tcW w:w="5000" w:type="pct"/>
            <w:shd w:val="clear" w:color="auto" w:fill="005AAA"/>
            <w:vAlign w:val="center"/>
          </w:tcPr>
          <w:p w:rsidR="0039470F" w:rsidRPr="001476FC" w:rsidRDefault="0039470F" w:rsidP="00D4533C">
            <w:pPr>
              <w:jc w:val="center"/>
              <w:rPr>
                <w:rFonts w:ascii="Arial" w:hAnsi="Arial" w:cs="Arial"/>
                <w:b/>
                <w:bCs/>
                <w:color w:val="FFFFFF"/>
                <w:sz w:val="36"/>
                <w:szCs w:val="36"/>
              </w:rPr>
            </w:pPr>
            <w:r w:rsidRPr="001476FC">
              <w:rPr>
                <w:rFonts w:ascii="Arial" w:hAnsi="Arial" w:cs="Arial"/>
                <w:b/>
                <w:bCs/>
                <w:color w:val="FFFFFF"/>
                <w:sz w:val="36"/>
                <w:szCs w:val="36"/>
              </w:rPr>
              <w:t>GUÍA DOCENTE</w:t>
            </w:r>
          </w:p>
        </w:tc>
      </w:tr>
    </w:tbl>
    <w:p w:rsidR="0039470F" w:rsidRPr="001476FC" w:rsidRDefault="0039470F" w:rsidP="00CF6C1D">
      <w:pPr>
        <w:rPr>
          <w:rFonts w:ascii="Arial" w:hAnsi="Arial" w:cs="Arial"/>
          <w:sz w:val="24"/>
          <w:szCs w:val="24"/>
        </w:rPr>
      </w:pPr>
    </w:p>
    <w:tbl>
      <w:tblPr>
        <w:tblW w:w="5000" w:type="pct"/>
        <w:jc w:val="center"/>
        <w:tblBorders>
          <w:top w:val="double" w:sz="4" w:space="0" w:color="365F91"/>
          <w:left w:val="double" w:sz="4"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3562"/>
        <w:gridCol w:w="5470"/>
      </w:tblGrid>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Nombre de la asignatura</w:t>
            </w:r>
          </w:p>
        </w:tc>
        <w:tc>
          <w:tcPr>
            <w:tcW w:w="3028" w:type="pct"/>
            <w:shd w:val="clear" w:color="auto" w:fill="B9AFA5"/>
            <w:vAlign w:val="center"/>
          </w:tcPr>
          <w:p w:rsidR="00B12EF5" w:rsidRPr="00191E82" w:rsidRDefault="00B12EF5" w:rsidP="0001498E">
            <w:pPr>
              <w:rPr>
                <w:rFonts w:ascii="Arial" w:hAnsi="Arial" w:cs="Arial"/>
                <w:b/>
                <w:bCs/>
                <w:sz w:val="24"/>
                <w:szCs w:val="24"/>
              </w:rPr>
            </w:pPr>
            <w:r w:rsidRPr="00B12EF5">
              <w:rPr>
                <w:rFonts w:ascii="Arial" w:hAnsi="Arial" w:cs="Arial"/>
                <w:b/>
                <w:bCs/>
                <w:sz w:val="24"/>
                <w:szCs w:val="24"/>
              </w:rPr>
              <w:t>Agentes y Medios de la Transmisión Literaria y Teatral</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Código</w:t>
            </w:r>
          </w:p>
        </w:tc>
        <w:tc>
          <w:tcPr>
            <w:tcW w:w="3028" w:type="pct"/>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20247</w:t>
            </w:r>
            <w:r w:rsidR="001804ED">
              <w:rPr>
                <w:rFonts w:ascii="Arial" w:hAnsi="Arial" w:cs="Arial"/>
                <w:b/>
                <w:bCs/>
                <w:sz w:val="24"/>
                <w:szCs w:val="24"/>
              </w:rPr>
              <w:t>4</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Titulación en la que se imparte</w:t>
            </w:r>
          </w:p>
        </w:tc>
        <w:tc>
          <w:tcPr>
            <w:tcW w:w="3028" w:type="pct"/>
            <w:shd w:val="clear" w:color="auto" w:fill="B9AFA5"/>
            <w:vAlign w:val="center"/>
          </w:tcPr>
          <w:p w:rsidR="0039470F" w:rsidRPr="00191E82" w:rsidRDefault="00191E82" w:rsidP="00D4533C">
            <w:pPr>
              <w:rPr>
                <w:rFonts w:ascii="Arial" w:hAnsi="Arial" w:cs="Arial"/>
                <w:b/>
                <w:bCs/>
                <w:sz w:val="24"/>
                <w:szCs w:val="24"/>
              </w:rPr>
            </w:pPr>
            <w:r w:rsidRPr="00071304">
              <w:rPr>
                <w:rFonts w:ascii="Arial" w:hAnsi="Arial" w:cs="Arial"/>
                <w:b/>
                <w:bCs/>
                <w:sz w:val="24"/>
                <w:szCs w:val="24"/>
              </w:rPr>
              <w:t xml:space="preserve">Máster </w:t>
            </w:r>
            <w:r>
              <w:rPr>
                <w:rFonts w:ascii="Arial" w:hAnsi="Arial" w:cs="Arial"/>
                <w:b/>
                <w:bCs/>
                <w:sz w:val="24"/>
                <w:szCs w:val="24"/>
              </w:rPr>
              <w:t xml:space="preserve">Universitario en </w:t>
            </w:r>
            <w:r w:rsidRPr="00071304">
              <w:rPr>
                <w:rFonts w:ascii="Arial" w:hAnsi="Arial" w:cs="Arial"/>
                <w:b/>
                <w:bCs/>
                <w:sz w:val="24"/>
                <w:szCs w:val="24"/>
              </w:rPr>
              <w:t>Estudios Literarios y Culturales Hispánicos</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 xml:space="preserve">Departamento y </w:t>
            </w:r>
            <w:r w:rsidR="00DB4921">
              <w:rPr>
                <w:rFonts w:ascii="Arial" w:hAnsi="Arial" w:cs="Arial"/>
                <w:b/>
                <w:bCs/>
                <w:color w:val="005AAA"/>
                <w:sz w:val="24"/>
                <w:szCs w:val="24"/>
              </w:rPr>
              <w:t>á</w:t>
            </w:r>
            <w:r w:rsidRPr="00191E82">
              <w:rPr>
                <w:rFonts w:ascii="Arial" w:hAnsi="Arial" w:cs="Arial"/>
                <w:b/>
                <w:bCs/>
                <w:color w:val="005AAA"/>
                <w:sz w:val="24"/>
                <w:szCs w:val="24"/>
              </w:rPr>
              <w:t>rea</w:t>
            </w:r>
            <w:r w:rsidR="00DB4921">
              <w:rPr>
                <w:rFonts w:ascii="Arial" w:hAnsi="Arial" w:cs="Arial"/>
                <w:b/>
                <w:bCs/>
                <w:color w:val="005AAA"/>
                <w:sz w:val="24"/>
                <w:szCs w:val="24"/>
              </w:rPr>
              <w:t>s</w:t>
            </w:r>
            <w:r w:rsidRPr="00191E82">
              <w:rPr>
                <w:rFonts w:ascii="Arial" w:hAnsi="Arial" w:cs="Arial"/>
                <w:b/>
                <w:bCs/>
                <w:color w:val="005AAA"/>
                <w:sz w:val="24"/>
                <w:szCs w:val="24"/>
              </w:rPr>
              <w:t xml:space="preserve"> de </w:t>
            </w:r>
            <w:r w:rsidR="00DB4921">
              <w:rPr>
                <w:rFonts w:ascii="Arial" w:hAnsi="Arial" w:cs="Arial"/>
                <w:b/>
                <w:bCs/>
                <w:color w:val="005AAA"/>
                <w:sz w:val="24"/>
                <w:szCs w:val="24"/>
              </w:rPr>
              <w:t>c</w:t>
            </w:r>
            <w:r w:rsidRPr="00191E82">
              <w:rPr>
                <w:rFonts w:ascii="Arial" w:hAnsi="Arial" w:cs="Arial"/>
                <w:b/>
                <w:bCs/>
                <w:color w:val="005AAA"/>
                <w:sz w:val="24"/>
                <w:szCs w:val="24"/>
              </w:rPr>
              <w:t>onocimiento</w:t>
            </w:r>
          </w:p>
        </w:tc>
        <w:tc>
          <w:tcPr>
            <w:tcW w:w="3028" w:type="pct"/>
            <w:vAlign w:val="center"/>
          </w:tcPr>
          <w:p w:rsidR="0039470F" w:rsidRPr="00191E82" w:rsidRDefault="00585871" w:rsidP="0001498E">
            <w:pPr>
              <w:rPr>
                <w:rFonts w:ascii="Arial" w:hAnsi="Arial" w:cs="Arial"/>
                <w:b/>
                <w:bCs/>
                <w:sz w:val="24"/>
                <w:szCs w:val="24"/>
              </w:rPr>
            </w:pPr>
            <w:r w:rsidRPr="00191E82">
              <w:rPr>
                <w:rFonts w:ascii="Arial" w:hAnsi="Arial" w:cs="Arial"/>
                <w:b/>
                <w:bCs/>
                <w:sz w:val="24"/>
                <w:szCs w:val="24"/>
              </w:rPr>
              <w:t xml:space="preserve">Filología, Comunicación y Documentación. Área de </w:t>
            </w:r>
            <w:r w:rsidR="00191E82">
              <w:rPr>
                <w:rFonts w:ascii="Arial" w:hAnsi="Arial" w:cs="Arial"/>
                <w:b/>
                <w:bCs/>
                <w:sz w:val="24"/>
                <w:szCs w:val="24"/>
              </w:rPr>
              <w:t>Teoría de la Literatura</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Carácter</w:t>
            </w:r>
          </w:p>
        </w:tc>
        <w:tc>
          <w:tcPr>
            <w:tcW w:w="3028" w:type="pct"/>
            <w:shd w:val="clear" w:color="auto" w:fill="B9AFA5"/>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O</w:t>
            </w:r>
            <w:r w:rsidR="001804ED">
              <w:rPr>
                <w:rFonts w:ascii="Arial" w:hAnsi="Arial" w:cs="Arial"/>
                <w:b/>
                <w:bCs/>
                <w:sz w:val="24"/>
                <w:szCs w:val="24"/>
              </w:rPr>
              <w:t>ptativa</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Créditos ECTS</w:t>
            </w:r>
          </w:p>
        </w:tc>
        <w:tc>
          <w:tcPr>
            <w:tcW w:w="3028" w:type="pct"/>
            <w:vAlign w:val="center"/>
          </w:tcPr>
          <w:p w:rsidR="0039470F" w:rsidRPr="00191E82" w:rsidRDefault="001804ED" w:rsidP="00D4533C">
            <w:pPr>
              <w:rPr>
                <w:rFonts w:ascii="Arial" w:hAnsi="Arial" w:cs="Arial"/>
                <w:b/>
                <w:bCs/>
                <w:sz w:val="24"/>
                <w:szCs w:val="24"/>
              </w:rPr>
            </w:pPr>
            <w:r>
              <w:rPr>
                <w:rFonts w:ascii="Arial" w:hAnsi="Arial" w:cs="Arial"/>
                <w:b/>
                <w:bCs/>
                <w:sz w:val="24"/>
                <w:szCs w:val="24"/>
              </w:rPr>
              <w:t>6</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w:t>
            </w:r>
            <w:r w:rsidR="00A945A2" w:rsidRPr="00191E82">
              <w:rPr>
                <w:rFonts w:ascii="Arial" w:hAnsi="Arial" w:cs="Arial"/>
                <w:b/>
                <w:bCs/>
                <w:color w:val="005AAA"/>
                <w:sz w:val="24"/>
                <w:szCs w:val="24"/>
              </w:rPr>
              <w:t>uatrimestre</w:t>
            </w:r>
          </w:p>
        </w:tc>
        <w:tc>
          <w:tcPr>
            <w:tcW w:w="3028" w:type="pct"/>
            <w:shd w:val="clear" w:color="auto" w:fill="B9AFA5"/>
            <w:vAlign w:val="center"/>
          </w:tcPr>
          <w:p w:rsidR="0039470F" w:rsidRPr="00191E82" w:rsidRDefault="001804ED" w:rsidP="0001498E">
            <w:pPr>
              <w:rPr>
                <w:rFonts w:ascii="Arial" w:hAnsi="Arial" w:cs="Arial"/>
                <w:b/>
                <w:bCs/>
                <w:sz w:val="24"/>
                <w:szCs w:val="24"/>
              </w:rPr>
            </w:pPr>
            <w:r>
              <w:rPr>
                <w:rFonts w:ascii="Arial" w:hAnsi="Arial" w:cs="Arial"/>
                <w:b/>
                <w:bCs/>
                <w:sz w:val="24"/>
                <w:szCs w:val="24"/>
              </w:rPr>
              <w:t>2</w:t>
            </w:r>
            <w:r w:rsidR="00191E82">
              <w:rPr>
                <w:rFonts w:ascii="Arial" w:hAnsi="Arial" w:cs="Arial"/>
                <w:b/>
                <w:bCs/>
                <w:sz w:val="24"/>
                <w:szCs w:val="24"/>
              </w:rPr>
              <w:t>.</w:t>
            </w:r>
            <w:r w:rsidR="00585871" w:rsidRPr="00191E82">
              <w:rPr>
                <w:rFonts w:ascii="Arial" w:hAnsi="Arial" w:cs="Arial"/>
                <w:b/>
                <w:bCs/>
                <w:sz w:val="24"/>
                <w:szCs w:val="24"/>
              </w:rPr>
              <w:t>º</w:t>
            </w:r>
          </w:p>
        </w:tc>
      </w:tr>
      <w:tr w:rsidR="0039470F" w:rsidRPr="001476FC" w:rsidTr="00191E82">
        <w:trPr>
          <w:trHeight w:val="116"/>
          <w:jc w:val="center"/>
        </w:trPr>
        <w:tc>
          <w:tcPr>
            <w:tcW w:w="1972" w:type="pct"/>
            <w:vAlign w:val="center"/>
          </w:tcPr>
          <w:p w:rsidR="0039470F" w:rsidRPr="00191E82" w:rsidRDefault="0039470F" w:rsidP="000A6AAC">
            <w:pPr>
              <w:rPr>
                <w:rFonts w:ascii="Arial" w:hAnsi="Arial" w:cs="Arial"/>
                <w:b/>
                <w:bCs/>
                <w:color w:val="005AAA"/>
                <w:sz w:val="24"/>
                <w:szCs w:val="24"/>
              </w:rPr>
            </w:pPr>
            <w:r w:rsidRPr="00191E82">
              <w:rPr>
                <w:rFonts w:ascii="Arial" w:hAnsi="Arial" w:cs="Arial"/>
                <w:b/>
                <w:bCs/>
                <w:color w:val="005AAA"/>
                <w:sz w:val="24"/>
                <w:szCs w:val="24"/>
              </w:rPr>
              <w:t>Profesorado</w:t>
            </w:r>
          </w:p>
        </w:tc>
        <w:tc>
          <w:tcPr>
            <w:tcW w:w="3028" w:type="pct"/>
            <w:vAlign w:val="center"/>
          </w:tcPr>
          <w:p w:rsidR="00191E82" w:rsidRPr="00191E82" w:rsidRDefault="001804ED" w:rsidP="00585871">
            <w:pPr>
              <w:rPr>
                <w:rFonts w:ascii="Arial" w:hAnsi="Arial" w:cs="Arial"/>
                <w:b/>
                <w:bCs/>
                <w:sz w:val="24"/>
                <w:szCs w:val="24"/>
              </w:rPr>
            </w:pPr>
            <w:r>
              <w:rPr>
                <w:rFonts w:ascii="Arial" w:hAnsi="Arial" w:cs="Arial"/>
                <w:b/>
                <w:bCs/>
                <w:sz w:val="24"/>
                <w:szCs w:val="24"/>
              </w:rPr>
              <w:t>José Manuel Pedrosa</w:t>
            </w:r>
          </w:p>
        </w:tc>
      </w:tr>
      <w:tr w:rsidR="0039470F" w:rsidRPr="001476FC" w:rsidTr="00191E82">
        <w:trPr>
          <w:trHeight w:val="388"/>
          <w:jc w:val="center"/>
        </w:trPr>
        <w:tc>
          <w:tcPr>
            <w:tcW w:w="1972" w:type="pct"/>
            <w:shd w:val="clear" w:color="auto" w:fill="B9AFA5"/>
            <w:vAlign w:val="center"/>
          </w:tcPr>
          <w:p w:rsidR="001E74BD"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Horario de Tutoría</w:t>
            </w:r>
          </w:p>
        </w:tc>
        <w:tc>
          <w:tcPr>
            <w:tcW w:w="3028" w:type="pct"/>
            <w:shd w:val="clear" w:color="auto" w:fill="B9AFA5"/>
            <w:vAlign w:val="center"/>
          </w:tcPr>
          <w:p w:rsidR="000A6AAC" w:rsidRPr="00191E82" w:rsidRDefault="000A6AAC" w:rsidP="00403B49">
            <w:pPr>
              <w:rPr>
                <w:rFonts w:ascii="Arial" w:hAnsi="Arial" w:cs="Arial"/>
                <w:b/>
                <w:bCs/>
                <w:sz w:val="24"/>
                <w:szCs w:val="24"/>
              </w:rPr>
            </w:pP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Idioma en el que se imparte</w:t>
            </w:r>
          </w:p>
        </w:tc>
        <w:tc>
          <w:tcPr>
            <w:tcW w:w="3028" w:type="pct"/>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Español</w:t>
            </w:r>
          </w:p>
        </w:tc>
      </w:tr>
    </w:tbl>
    <w:p w:rsidR="0039470F" w:rsidRDefault="0039470F" w:rsidP="00CF6C1D">
      <w:pPr>
        <w:rPr>
          <w:rFonts w:ascii="Arial" w:hAnsi="Arial" w:cs="Arial"/>
          <w:sz w:val="24"/>
          <w:szCs w:val="24"/>
        </w:rPr>
      </w:pPr>
    </w:p>
    <w:p w:rsidR="00403B49" w:rsidRDefault="00403B49" w:rsidP="00CF6C1D">
      <w:pPr>
        <w:rPr>
          <w:rFonts w:ascii="Arial" w:hAnsi="Arial" w:cs="Arial"/>
          <w:sz w:val="24"/>
          <w:szCs w:val="24"/>
        </w:rPr>
      </w:pPr>
      <w:bookmarkStart w:id="0" w:name="_GoBack"/>
      <w:bookmarkEnd w:id="0"/>
    </w:p>
    <w:p w:rsidR="004E01CA" w:rsidRDefault="004E01CA" w:rsidP="00CF6C1D">
      <w:pPr>
        <w:rPr>
          <w:rFonts w:ascii="Arial" w:hAnsi="Arial" w:cs="Arial"/>
          <w:sz w:val="24"/>
          <w:szCs w:val="24"/>
        </w:rPr>
      </w:pPr>
    </w:p>
    <w:p w:rsidR="004E01CA" w:rsidRDefault="004E01CA" w:rsidP="00CF6C1D">
      <w:pPr>
        <w:rPr>
          <w:rFonts w:ascii="Arial" w:hAnsi="Arial" w:cs="Arial"/>
          <w:sz w:val="24"/>
          <w:szCs w:val="24"/>
        </w:rPr>
      </w:pPr>
    </w:p>
    <w:p w:rsidR="004E01CA" w:rsidRPr="001476FC" w:rsidRDefault="004E01CA" w:rsidP="00CF6C1D">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9A69A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1. PRESENTACIÓN</w:t>
            </w:r>
          </w:p>
        </w:tc>
      </w:tr>
    </w:tbl>
    <w:p w:rsidR="00E53D11" w:rsidRPr="00403B49" w:rsidRDefault="00E53D11" w:rsidP="00403B49">
      <w:pPr>
        <w:jc w:val="both"/>
        <w:rPr>
          <w:rFonts w:ascii="Arial" w:hAnsi="Arial" w:cs="Arial"/>
          <w:color w:val="005AAA"/>
          <w:sz w:val="24"/>
          <w:szCs w:val="24"/>
        </w:rPr>
      </w:pPr>
    </w:p>
    <w:p w:rsidR="001804ED" w:rsidRPr="001804ED" w:rsidRDefault="001804ED" w:rsidP="001804ED">
      <w:pPr>
        <w:shd w:val="clear" w:color="auto" w:fill="FFFFFF"/>
        <w:ind w:firstLine="567"/>
        <w:jc w:val="both"/>
        <w:rPr>
          <w:rFonts w:ascii="Arial" w:hAnsi="Arial" w:cs="Arial"/>
          <w:sz w:val="24"/>
          <w:szCs w:val="24"/>
        </w:rPr>
      </w:pPr>
      <w:bookmarkStart w:id="1" w:name="_Hlk40008092"/>
      <w:bookmarkStart w:id="2" w:name="_Hlk39945000"/>
      <w:r>
        <w:rPr>
          <w:rFonts w:ascii="Arial" w:hAnsi="Arial" w:cs="Arial"/>
          <w:sz w:val="24"/>
          <w:szCs w:val="24"/>
        </w:rPr>
        <w:t>Esta asignatura</w:t>
      </w:r>
      <w:r w:rsidRPr="001804ED">
        <w:rPr>
          <w:rFonts w:ascii="Arial" w:hAnsi="Arial" w:cs="Arial"/>
          <w:sz w:val="24"/>
          <w:szCs w:val="24"/>
        </w:rPr>
        <w:t xml:space="preserve"> propone un estudio sistemático de cómo se han desarrollado las mediaciones culturales en el ámbito hispánico; principalmente,</w:t>
      </w:r>
      <w:r>
        <w:rPr>
          <w:rFonts w:ascii="Arial" w:hAnsi="Arial" w:cs="Arial"/>
          <w:sz w:val="24"/>
          <w:szCs w:val="24"/>
        </w:rPr>
        <w:t xml:space="preserve"> a través de agentes como</w:t>
      </w:r>
      <w:r w:rsidRPr="001804ED">
        <w:rPr>
          <w:rFonts w:ascii="Arial" w:hAnsi="Arial" w:cs="Arial"/>
          <w:sz w:val="24"/>
          <w:szCs w:val="24"/>
        </w:rPr>
        <w:t xml:space="preserve"> editores, crítica y traducción. Se estudiará su papel histórico con ejemplos significativos, se analizará su papel histórico en el desarrollo de una tradición literaria y se iniciará a los alumnos en las metodologías que permiten su estudio. El</w:t>
      </w:r>
      <w:r w:rsidR="004E01CA">
        <w:rPr>
          <w:rFonts w:ascii="Arial" w:hAnsi="Arial" w:cs="Arial"/>
          <w:sz w:val="24"/>
          <w:szCs w:val="24"/>
        </w:rPr>
        <w:t>/La estudiante</w:t>
      </w:r>
      <w:r w:rsidRPr="001804ED">
        <w:rPr>
          <w:rFonts w:ascii="Arial" w:hAnsi="Arial" w:cs="Arial"/>
          <w:sz w:val="24"/>
          <w:szCs w:val="24"/>
        </w:rPr>
        <w:t xml:space="preserve"> aprenderá a valorar el papel desempeñado por los mediadores culturales y los procesos de selección, canonización y formalización que han ejecutado cada uno de ellos a lo largo de la historia. </w:t>
      </w:r>
    </w:p>
    <w:p w:rsidR="00DB4921" w:rsidRDefault="00DB4921" w:rsidP="00DB4921">
      <w:pPr>
        <w:shd w:val="clear" w:color="auto" w:fill="FFFFFF"/>
        <w:ind w:firstLine="567"/>
        <w:jc w:val="both"/>
        <w:rPr>
          <w:rFonts w:ascii="Arial" w:hAnsi="Arial" w:cs="Arial"/>
          <w:sz w:val="24"/>
          <w:szCs w:val="24"/>
        </w:rPr>
      </w:pPr>
      <w:r>
        <w:rPr>
          <w:rFonts w:ascii="Arial" w:hAnsi="Arial" w:cs="Arial"/>
          <w:sz w:val="24"/>
          <w:szCs w:val="24"/>
        </w:rPr>
        <w:t>Aunque la metodología de este Máster es enteramente presencial,</w:t>
      </w:r>
      <w:r w:rsidRPr="000E1EE5">
        <w:rPr>
          <w:rFonts w:ascii="Arial" w:hAnsi="Arial" w:cs="Arial"/>
          <w:sz w:val="24"/>
          <w:szCs w:val="24"/>
        </w:rPr>
        <w:t xml:space="preserve"> si las autoridades sanitarias consideraran necesaria la suspensión de la actividad docente presencial </w:t>
      </w:r>
      <w:r>
        <w:rPr>
          <w:rFonts w:ascii="Arial" w:hAnsi="Arial" w:cs="Arial"/>
          <w:sz w:val="24"/>
          <w:szCs w:val="24"/>
        </w:rPr>
        <w:t>en algún momento</w:t>
      </w:r>
      <w:r w:rsidRPr="000E1EE5">
        <w:rPr>
          <w:rFonts w:ascii="Arial" w:hAnsi="Arial" w:cs="Arial"/>
          <w:sz w:val="24"/>
          <w:szCs w:val="24"/>
        </w:rPr>
        <w:t xml:space="preserve">, </w:t>
      </w:r>
      <w:r>
        <w:rPr>
          <w:rFonts w:ascii="Arial" w:hAnsi="Arial" w:cs="Arial"/>
          <w:sz w:val="24"/>
          <w:szCs w:val="24"/>
        </w:rPr>
        <w:t xml:space="preserve">se habilitarían los medios para que la asignatura pudiera impartirse mediante </w:t>
      </w:r>
      <w:r w:rsidRPr="000E1EE5">
        <w:rPr>
          <w:rFonts w:ascii="Arial" w:hAnsi="Arial" w:cs="Arial"/>
          <w:sz w:val="24"/>
          <w:szCs w:val="24"/>
        </w:rPr>
        <w:t xml:space="preserve">metodología </w:t>
      </w:r>
      <w:r>
        <w:rPr>
          <w:rFonts w:ascii="Arial" w:hAnsi="Arial" w:cs="Arial"/>
          <w:sz w:val="24"/>
          <w:szCs w:val="24"/>
        </w:rPr>
        <w:t>virtual mientras durase dicha</w:t>
      </w:r>
      <w:r w:rsidRPr="000E1EE5">
        <w:rPr>
          <w:rFonts w:ascii="Arial" w:hAnsi="Arial" w:cs="Arial"/>
          <w:sz w:val="24"/>
          <w:szCs w:val="24"/>
        </w:rPr>
        <w:t xml:space="preserve"> suspensión.</w:t>
      </w:r>
      <w:r>
        <w:rPr>
          <w:rFonts w:ascii="Arial" w:hAnsi="Arial" w:cs="Arial"/>
          <w:sz w:val="24"/>
          <w:szCs w:val="24"/>
        </w:rPr>
        <w:t xml:space="preserve"> </w:t>
      </w:r>
      <w:bookmarkEnd w:id="1"/>
    </w:p>
    <w:bookmarkEnd w:id="2"/>
    <w:p w:rsidR="00F81AD1" w:rsidRPr="00403B49" w:rsidRDefault="00F81AD1" w:rsidP="00403B49">
      <w:pPr>
        <w:jc w:val="both"/>
        <w:rPr>
          <w:rFonts w:ascii="Arial" w:hAnsi="Arial" w:cs="Arial"/>
          <w:color w:val="005AAA"/>
          <w:sz w:val="24"/>
          <w:szCs w:val="24"/>
        </w:rPr>
      </w:pPr>
    </w:p>
    <w:p w:rsidR="00580FD3" w:rsidRDefault="00580FD3" w:rsidP="00447AD6">
      <w:pPr>
        <w:shd w:val="clear" w:color="auto" w:fill="FFFFFF"/>
        <w:jc w:val="both"/>
        <w:rPr>
          <w:rFonts w:ascii="Arial" w:hAnsi="Arial" w:cs="Arial"/>
          <w:sz w:val="20"/>
          <w:szCs w:val="20"/>
        </w:rPr>
      </w:pPr>
    </w:p>
    <w:p w:rsidR="004E01CA" w:rsidRDefault="004E01CA" w:rsidP="00447AD6">
      <w:pPr>
        <w:shd w:val="clear" w:color="auto" w:fill="FFFFFF"/>
        <w:jc w:val="both"/>
        <w:rPr>
          <w:rFonts w:ascii="Arial" w:hAnsi="Arial" w:cs="Arial"/>
          <w:sz w:val="20"/>
          <w:szCs w:val="20"/>
        </w:rPr>
      </w:pPr>
    </w:p>
    <w:p w:rsidR="004E01CA" w:rsidRDefault="004E01CA" w:rsidP="00447AD6">
      <w:pPr>
        <w:shd w:val="clear" w:color="auto" w:fill="FFFFFF"/>
        <w:jc w:val="both"/>
        <w:rPr>
          <w:rFonts w:ascii="Arial" w:hAnsi="Arial" w:cs="Arial"/>
          <w:sz w:val="20"/>
          <w:szCs w:val="20"/>
        </w:rPr>
      </w:pPr>
    </w:p>
    <w:p w:rsidR="004E01CA" w:rsidRDefault="004E01CA" w:rsidP="00447AD6">
      <w:pPr>
        <w:shd w:val="clear" w:color="auto" w:fill="FFFFFF"/>
        <w:jc w:val="both"/>
        <w:rPr>
          <w:rFonts w:ascii="Arial" w:hAnsi="Arial" w:cs="Arial"/>
          <w:sz w:val="20"/>
          <w:szCs w:val="20"/>
        </w:rPr>
      </w:pPr>
    </w:p>
    <w:p w:rsidR="00C16E71" w:rsidRDefault="00C16E71" w:rsidP="00447AD6">
      <w:pPr>
        <w:shd w:val="clear" w:color="auto" w:fill="FFFFFF"/>
        <w:jc w:val="both"/>
        <w:rPr>
          <w:rFonts w:ascii="Arial" w:hAnsi="Arial" w:cs="Arial"/>
          <w:sz w:val="20"/>
          <w:szCs w:val="20"/>
        </w:rPr>
      </w:pPr>
    </w:p>
    <w:p w:rsidR="004E01CA" w:rsidRDefault="004E01CA" w:rsidP="00447AD6">
      <w:pPr>
        <w:shd w:val="clear" w:color="auto" w:fill="FFFFFF"/>
        <w:jc w:val="both"/>
        <w:rPr>
          <w:rFonts w:ascii="Arial" w:hAnsi="Arial" w:cs="Arial"/>
          <w:sz w:val="20"/>
          <w:szCs w:val="20"/>
        </w:rPr>
      </w:pPr>
    </w:p>
    <w:p w:rsidR="004E01CA" w:rsidRPr="001476FC" w:rsidRDefault="004E01CA" w:rsidP="00447AD6">
      <w:pPr>
        <w:shd w:val="clear" w:color="auto" w:fill="FFFFFF"/>
        <w:jc w:val="both"/>
        <w:rPr>
          <w:rFonts w:ascii="Arial" w:hAnsi="Arial" w:cs="Arial"/>
          <w:sz w:val="20"/>
          <w:szCs w:val="20"/>
        </w:rPr>
      </w:pPr>
    </w:p>
    <w:p w:rsidR="00580FD3" w:rsidRPr="001476FC" w:rsidRDefault="00580FD3" w:rsidP="00447AD6">
      <w:pPr>
        <w:shd w:val="clear" w:color="auto" w:fill="FFFFFF"/>
        <w:jc w:val="both"/>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39470F" w:rsidRPr="001476FC">
        <w:tc>
          <w:tcPr>
            <w:tcW w:w="5000" w:type="pct"/>
            <w:shd w:val="clear" w:color="auto" w:fill="E1C891"/>
            <w:vAlign w:val="center"/>
          </w:tcPr>
          <w:p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2. COMPETENCIAS</w:t>
            </w:r>
          </w:p>
        </w:tc>
      </w:tr>
    </w:tbl>
    <w:p w:rsidR="004A428D" w:rsidRPr="001476FC" w:rsidRDefault="004A428D" w:rsidP="00580FD3">
      <w:pPr>
        <w:shd w:val="clear" w:color="auto" w:fill="FFFFFF"/>
        <w:jc w:val="both"/>
        <w:rPr>
          <w:rFonts w:ascii="Arial" w:hAnsi="Arial" w:cs="Arial"/>
          <w:b/>
          <w:bCs/>
          <w:sz w:val="20"/>
          <w:szCs w:val="20"/>
        </w:rPr>
      </w:pPr>
    </w:p>
    <w:p w:rsidR="00447AD6" w:rsidRPr="0025747D" w:rsidRDefault="00447AD6" w:rsidP="00403B49">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Competencias gen</w:t>
      </w:r>
      <w:r w:rsidR="0025747D">
        <w:rPr>
          <w:rFonts w:ascii="Arial" w:hAnsi="Arial" w:cs="Arial"/>
          <w:color w:val="005AAA"/>
          <w:sz w:val="24"/>
          <w:szCs w:val="24"/>
        </w:rPr>
        <w:t>erales</w:t>
      </w:r>
    </w:p>
    <w:p w:rsidR="00447AD6" w:rsidRPr="00403B49" w:rsidRDefault="00447AD6" w:rsidP="00403B49">
      <w:pPr>
        <w:shd w:val="clear" w:color="auto" w:fill="FFFFFF"/>
        <w:tabs>
          <w:tab w:val="left" w:pos="284"/>
        </w:tabs>
        <w:jc w:val="both"/>
        <w:rPr>
          <w:rFonts w:ascii="Arial" w:hAnsi="Arial" w:cs="Arial"/>
          <w:b/>
          <w:bCs/>
          <w:color w:val="005AAA"/>
          <w:sz w:val="12"/>
          <w:szCs w:val="12"/>
        </w:rPr>
      </w:pP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estudiantes posean las habilidades de aprendizaje que les permitan continuar estudiando de un modo que habrá de ser en gran medida autodirigido o autónomo.</w:t>
      </w: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estudiantes sepan comunicar sus conclusiones y los conocimientos y razones últimas que las sustentan a públicos especializados y no especializados de un modo claro y sin ambigüedades</w:t>
      </w: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estudiantes sepan aplicar los conocimientos adquiridos y su capacidad de resolución de problemas en entornos nuevos o poco conocidos dentro de contextos más amplios (o multidisciplinares) relacionados con su área de estudio</w:t>
      </w: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Poseer y comprender conocimientos que aporten una base u oportunidad de ser originales en el desarrollo y/o aplicación de ideas, a menudo en un contexto de investigación</w:t>
      </w:r>
    </w:p>
    <w:p w:rsidR="001804ED" w:rsidRP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alumnos adquieran conocimientos de los contextos filosófico, social y artístico con los que poder comprender el fenómeno y la historia de la literatura de una manera cabal y completa.</w:t>
      </w:r>
    </w:p>
    <w:p w:rsidR="001804ED" w:rsidRDefault="001804ED" w:rsidP="001804ED">
      <w:pPr>
        <w:numPr>
          <w:ilvl w:val="0"/>
          <w:numId w:val="1"/>
        </w:numPr>
        <w:shd w:val="clear" w:color="auto" w:fill="FFFFFF"/>
        <w:tabs>
          <w:tab w:val="clear" w:pos="720"/>
        </w:tabs>
        <w:spacing w:after="120"/>
        <w:jc w:val="both"/>
        <w:rPr>
          <w:rFonts w:ascii="Arial" w:hAnsi="Arial" w:cs="Arial"/>
          <w:sz w:val="24"/>
          <w:szCs w:val="24"/>
        </w:rPr>
      </w:pPr>
      <w:r w:rsidRPr="001804ED">
        <w:rPr>
          <w:rFonts w:ascii="Arial" w:hAnsi="Arial" w:cs="Arial"/>
          <w:sz w:val="24"/>
          <w:szCs w:val="24"/>
        </w:rPr>
        <w:t>Que los alumnos aprendan a relacionar conocimientos genéricos de carácter histórico en el ámbito de las literaturas hispánicas con la profundización, estudio y comprensión de las principales creaciones que la ejemplifican.</w:t>
      </w:r>
    </w:p>
    <w:p w:rsidR="001804ED" w:rsidRDefault="001804ED" w:rsidP="001804ED">
      <w:pPr>
        <w:shd w:val="clear" w:color="auto" w:fill="FFFFFF"/>
        <w:spacing w:after="120"/>
        <w:ind w:left="720"/>
        <w:jc w:val="both"/>
        <w:rPr>
          <w:rFonts w:ascii="Arial" w:hAnsi="Arial" w:cs="Arial"/>
          <w:sz w:val="24"/>
          <w:szCs w:val="24"/>
        </w:rPr>
      </w:pPr>
    </w:p>
    <w:p w:rsidR="0025747D" w:rsidRDefault="00447AD6" w:rsidP="0025747D">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Competencias específicas</w:t>
      </w:r>
    </w:p>
    <w:p w:rsidR="00BC17B4" w:rsidRPr="0025747D" w:rsidRDefault="00BC17B4" w:rsidP="0025747D">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 xml:space="preserve"> </w:t>
      </w:r>
    </w:p>
    <w:p w:rsidR="00403B49" w:rsidRPr="001804ED" w:rsidRDefault="001804ED" w:rsidP="001804ED">
      <w:pPr>
        <w:pStyle w:val="Prrafodelista"/>
        <w:numPr>
          <w:ilvl w:val="0"/>
          <w:numId w:val="16"/>
        </w:numPr>
        <w:shd w:val="clear" w:color="auto" w:fill="FFFFFF"/>
        <w:spacing w:after="120"/>
        <w:ind w:left="851" w:hanging="425"/>
        <w:rPr>
          <w:rFonts w:ascii="Arial" w:hAnsi="Arial" w:cs="Arial"/>
          <w:sz w:val="24"/>
          <w:szCs w:val="24"/>
        </w:rPr>
      </w:pPr>
      <w:r w:rsidRPr="001804ED">
        <w:rPr>
          <w:rFonts w:ascii="Arial" w:hAnsi="Arial" w:cs="Arial"/>
          <w:sz w:val="24"/>
          <w:szCs w:val="24"/>
        </w:rPr>
        <w:t>Interpretar textos poéticos, teatrales y literarios contemporáneos de forma coherente, original y bien argumentada, partiendo del conocimiento del contexto literario y extraliterario de su gestación, producción y difusión.</w:t>
      </w:r>
    </w:p>
    <w:p w:rsidR="001804ED" w:rsidRPr="001804ED" w:rsidRDefault="001804ED" w:rsidP="001804ED">
      <w:pPr>
        <w:pStyle w:val="Prrafodelista"/>
        <w:numPr>
          <w:ilvl w:val="0"/>
          <w:numId w:val="16"/>
        </w:numPr>
        <w:shd w:val="clear" w:color="auto" w:fill="FFFFFF"/>
        <w:spacing w:after="120"/>
        <w:ind w:left="851" w:hanging="425"/>
        <w:rPr>
          <w:rFonts w:ascii="Arial" w:hAnsi="Arial" w:cs="Arial"/>
          <w:sz w:val="24"/>
          <w:szCs w:val="24"/>
        </w:rPr>
      </w:pPr>
      <w:r w:rsidRPr="001804ED">
        <w:rPr>
          <w:rFonts w:ascii="Arial" w:hAnsi="Arial" w:cs="Arial"/>
          <w:sz w:val="24"/>
          <w:szCs w:val="24"/>
        </w:rPr>
        <w:t>Conocer los métodos de la Literatura Comparada teniendo en cuenta las fases de su configuración como disciplina teórica y sus aplicaciones al análisis de textos, etapas y temas literarios.</w:t>
      </w:r>
    </w:p>
    <w:p w:rsidR="001804ED" w:rsidRPr="001804ED" w:rsidRDefault="001804ED" w:rsidP="001804ED">
      <w:pPr>
        <w:pStyle w:val="Prrafodelista"/>
        <w:numPr>
          <w:ilvl w:val="0"/>
          <w:numId w:val="16"/>
        </w:numPr>
        <w:shd w:val="clear" w:color="auto" w:fill="FFFFFF"/>
        <w:spacing w:after="120"/>
        <w:ind w:left="851" w:hanging="425"/>
        <w:rPr>
          <w:rFonts w:ascii="Arial" w:hAnsi="Arial" w:cs="Arial"/>
          <w:sz w:val="24"/>
          <w:szCs w:val="24"/>
        </w:rPr>
      </w:pPr>
      <w:r w:rsidRPr="001804ED">
        <w:rPr>
          <w:rFonts w:ascii="Arial" w:hAnsi="Arial" w:cs="Arial"/>
          <w:sz w:val="24"/>
          <w:szCs w:val="24"/>
        </w:rPr>
        <w:t>Analizar determinados textos de la literatura y teatro españoles e hispanoamericanos contemporánea en relación con la historia de las ideas estéticas y filosóficas dominantes en el ámbito europeo</w:t>
      </w:r>
    </w:p>
    <w:p w:rsidR="001804ED" w:rsidRPr="001804ED" w:rsidRDefault="001804ED" w:rsidP="001804ED">
      <w:pPr>
        <w:pStyle w:val="Prrafodelista"/>
        <w:numPr>
          <w:ilvl w:val="0"/>
          <w:numId w:val="16"/>
        </w:numPr>
        <w:shd w:val="clear" w:color="auto" w:fill="FFFFFF"/>
        <w:spacing w:after="120"/>
        <w:ind w:left="851" w:hanging="425"/>
        <w:rPr>
          <w:rFonts w:ascii="Arial" w:hAnsi="Arial" w:cs="Arial"/>
          <w:sz w:val="24"/>
          <w:szCs w:val="24"/>
        </w:rPr>
      </w:pPr>
      <w:r w:rsidRPr="001804ED">
        <w:rPr>
          <w:rFonts w:ascii="Arial" w:hAnsi="Arial" w:cs="Arial"/>
          <w:sz w:val="24"/>
          <w:szCs w:val="24"/>
        </w:rPr>
        <w:t xml:space="preserve">Reconocer los procesos de recepción </w:t>
      </w:r>
      <w:r>
        <w:rPr>
          <w:rFonts w:ascii="Arial" w:hAnsi="Arial" w:cs="Arial"/>
          <w:sz w:val="24"/>
          <w:szCs w:val="24"/>
        </w:rPr>
        <w:t>‒</w:t>
      </w:r>
      <w:r w:rsidRPr="001804ED">
        <w:rPr>
          <w:rFonts w:ascii="Arial" w:hAnsi="Arial" w:cs="Arial"/>
          <w:sz w:val="24"/>
          <w:szCs w:val="24"/>
        </w:rPr>
        <w:t>y, en particular, la relevancia de las traducciones</w:t>
      </w:r>
      <w:r>
        <w:rPr>
          <w:rFonts w:ascii="Arial" w:hAnsi="Arial" w:cs="Arial"/>
          <w:sz w:val="24"/>
          <w:szCs w:val="24"/>
        </w:rPr>
        <w:t>‒</w:t>
      </w:r>
      <w:r w:rsidRPr="001804ED">
        <w:rPr>
          <w:rFonts w:ascii="Arial" w:hAnsi="Arial" w:cs="Arial"/>
          <w:sz w:val="24"/>
          <w:szCs w:val="24"/>
        </w:rPr>
        <w:t xml:space="preserve"> de la literatura occidental para la configuración de las diversas tradiciones literarias hispánicas contemporáneas.</w:t>
      </w:r>
    </w:p>
    <w:p w:rsidR="001804ED" w:rsidRPr="001804ED" w:rsidRDefault="001804ED" w:rsidP="001804ED">
      <w:pPr>
        <w:pStyle w:val="Prrafodelista"/>
        <w:shd w:val="clear" w:color="auto" w:fill="FFFFFF"/>
        <w:spacing w:after="120"/>
        <w:ind w:left="851"/>
        <w:rPr>
          <w:rFonts w:ascii="Arial" w:hAnsi="Arial" w:cs="Arial"/>
          <w:sz w:val="24"/>
          <w:szCs w:val="24"/>
        </w:rPr>
      </w:pPr>
    </w:p>
    <w:p w:rsidR="001C6E91" w:rsidRDefault="001C6E91" w:rsidP="00403B49">
      <w:pPr>
        <w:tabs>
          <w:tab w:val="left" w:pos="284"/>
        </w:tabs>
        <w:rPr>
          <w:rFonts w:ascii="Arial" w:hAnsi="Arial" w:cs="Arial"/>
          <w:sz w:val="20"/>
          <w:szCs w:val="20"/>
        </w:rPr>
      </w:pPr>
    </w:p>
    <w:p w:rsidR="004E01CA" w:rsidRDefault="004E01CA" w:rsidP="00403B49">
      <w:pPr>
        <w:tabs>
          <w:tab w:val="left" w:pos="284"/>
        </w:tabs>
        <w:rPr>
          <w:rFonts w:ascii="Arial" w:hAnsi="Arial" w:cs="Arial"/>
          <w:sz w:val="20"/>
          <w:szCs w:val="20"/>
        </w:rPr>
      </w:pPr>
    </w:p>
    <w:p w:rsidR="004E01CA" w:rsidRDefault="004E01CA" w:rsidP="00403B49">
      <w:pPr>
        <w:tabs>
          <w:tab w:val="left" w:pos="284"/>
        </w:tabs>
        <w:rPr>
          <w:rFonts w:ascii="Arial" w:hAnsi="Arial" w:cs="Arial"/>
          <w:sz w:val="20"/>
          <w:szCs w:val="20"/>
        </w:rPr>
      </w:pPr>
    </w:p>
    <w:p w:rsidR="004E01CA" w:rsidRDefault="004E01CA" w:rsidP="00403B49">
      <w:pPr>
        <w:tabs>
          <w:tab w:val="left" w:pos="284"/>
        </w:tabs>
        <w:rPr>
          <w:rFonts w:ascii="Arial" w:hAnsi="Arial" w:cs="Arial"/>
          <w:sz w:val="20"/>
          <w:szCs w:val="20"/>
        </w:rPr>
      </w:pPr>
    </w:p>
    <w:p w:rsidR="004E01CA" w:rsidRDefault="004E01CA" w:rsidP="00403B49">
      <w:pPr>
        <w:tabs>
          <w:tab w:val="left" w:pos="284"/>
        </w:tabs>
        <w:rPr>
          <w:rFonts w:ascii="Arial" w:hAnsi="Arial" w:cs="Arial"/>
          <w:sz w:val="20"/>
          <w:szCs w:val="20"/>
        </w:rPr>
      </w:pPr>
    </w:p>
    <w:p w:rsidR="004E01CA" w:rsidRPr="00403B49" w:rsidRDefault="004E01CA" w:rsidP="00403B49">
      <w:pPr>
        <w:tabs>
          <w:tab w:val="left" w:pos="284"/>
        </w:tabs>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022D42">
            <w:pPr>
              <w:rPr>
                <w:rFonts w:ascii="Arial" w:hAnsi="Arial" w:cs="Arial"/>
                <w:b/>
                <w:bCs/>
                <w:color w:val="005AAA"/>
                <w:sz w:val="28"/>
                <w:szCs w:val="28"/>
              </w:rPr>
            </w:pPr>
            <w:r w:rsidRPr="001476FC">
              <w:rPr>
                <w:rFonts w:ascii="Arial" w:hAnsi="Arial" w:cs="Arial"/>
                <w:b/>
                <w:bCs/>
                <w:color w:val="005AAA"/>
                <w:sz w:val="28"/>
                <w:szCs w:val="28"/>
              </w:rPr>
              <w:t>3. CONTENIDOS</w:t>
            </w:r>
          </w:p>
        </w:tc>
      </w:tr>
    </w:tbl>
    <w:p w:rsidR="005C7B93" w:rsidRPr="001476FC" w:rsidRDefault="005C7B93" w:rsidP="001A0B6B">
      <w:pPr>
        <w:rPr>
          <w:rFonts w:ascii="Arial" w:hAnsi="Arial" w:cs="Arial"/>
          <w:sz w:val="16"/>
          <w:szCs w:val="16"/>
        </w:rPr>
      </w:pPr>
    </w:p>
    <w:tbl>
      <w:tblPr>
        <w:tblW w:w="5000"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7345"/>
        <w:gridCol w:w="1695"/>
      </w:tblGrid>
      <w:tr w:rsidR="00A8703A" w:rsidRPr="001476FC" w:rsidTr="004E01CA">
        <w:trPr>
          <w:cantSplit/>
        </w:trPr>
        <w:tc>
          <w:tcPr>
            <w:tcW w:w="4063" w:type="pct"/>
            <w:shd w:val="clear" w:color="auto" w:fill="D9D9D9" w:themeFill="background1" w:themeFillShade="D9"/>
            <w:vAlign w:val="center"/>
          </w:tcPr>
          <w:p w:rsidR="00EF3BD7" w:rsidRPr="001476FC" w:rsidRDefault="001E69E3" w:rsidP="00E47126">
            <w:pPr>
              <w:pStyle w:val="Prrafodelista2"/>
              <w:spacing w:after="0" w:line="240" w:lineRule="auto"/>
              <w:ind w:left="0"/>
              <w:jc w:val="center"/>
              <w:rPr>
                <w:rFonts w:ascii="Arial" w:hAnsi="Arial" w:cs="Arial"/>
                <w:color w:val="005AAA"/>
                <w:sz w:val="24"/>
                <w:szCs w:val="24"/>
              </w:rPr>
            </w:pPr>
            <w:r>
              <w:rPr>
                <w:rFonts w:ascii="Arial" w:hAnsi="Arial" w:cs="Arial"/>
                <w:b/>
                <w:color w:val="005AAA"/>
                <w:sz w:val="24"/>
                <w:szCs w:val="24"/>
              </w:rPr>
              <w:t>Bloques de contenido</w:t>
            </w:r>
            <w:r w:rsidR="003D7B83">
              <w:rPr>
                <w:rFonts w:ascii="Arial" w:hAnsi="Arial" w:cs="Arial"/>
                <w:color w:val="005AAA"/>
                <w:sz w:val="24"/>
                <w:szCs w:val="24"/>
              </w:rPr>
              <w:t xml:space="preserve"> </w:t>
            </w:r>
          </w:p>
        </w:tc>
        <w:tc>
          <w:tcPr>
            <w:tcW w:w="938" w:type="pct"/>
            <w:vAlign w:val="center"/>
          </w:tcPr>
          <w:p w:rsidR="00EF3BD7" w:rsidRPr="0025747D" w:rsidRDefault="00EF3BD7" w:rsidP="0025747D">
            <w:pPr>
              <w:pStyle w:val="Prrafodelista2"/>
              <w:spacing w:after="60" w:line="240" w:lineRule="auto"/>
              <w:ind w:left="568" w:right="-104" w:hanging="657"/>
              <w:jc w:val="center"/>
              <w:rPr>
                <w:rFonts w:ascii="Arial" w:hAnsi="Arial" w:cs="Arial"/>
                <w:b/>
                <w:bCs/>
                <w:color w:val="005AAA"/>
                <w:sz w:val="24"/>
                <w:szCs w:val="24"/>
              </w:rPr>
            </w:pPr>
            <w:proofErr w:type="gramStart"/>
            <w:r w:rsidRPr="0025747D">
              <w:rPr>
                <w:rFonts w:ascii="Arial" w:hAnsi="Arial" w:cs="Arial"/>
                <w:b/>
                <w:bCs/>
                <w:color w:val="005AAA"/>
                <w:sz w:val="24"/>
                <w:szCs w:val="24"/>
              </w:rPr>
              <w:t>Total</w:t>
            </w:r>
            <w:proofErr w:type="gramEnd"/>
            <w:r w:rsidRPr="0025747D">
              <w:rPr>
                <w:rFonts w:ascii="Arial" w:hAnsi="Arial" w:cs="Arial"/>
                <w:b/>
                <w:bCs/>
                <w:color w:val="005AAA"/>
                <w:sz w:val="24"/>
                <w:szCs w:val="24"/>
              </w:rPr>
              <w:t xml:space="preserve"> de créditos </w:t>
            </w:r>
          </w:p>
        </w:tc>
      </w:tr>
      <w:tr w:rsidR="0025747D" w:rsidRPr="001476FC" w:rsidTr="004E01CA">
        <w:trPr>
          <w:cantSplit/>
        </w:trPr>
        <w:tc>
          <w:tcPr>
            <w:tcW w:w="4063" w:type="pct"/>
            <w:shd w:val="clear" w:color="auto" w:fill="D9D9D9" w:themeFill="background1" w:themeFillShade="D9"/>
            <w:vAlign w:val="center"/>
          </w:tcPr>
          <w:p w:rsidR="0025747D" w:rsidRPr="00FE423B" w:rsidRDefault="00EA534F" w:rsidP="008B6F44">
            <w:pPr>
              <w:pStyle w:val="Prrafodelista1"/>
              <w:spacing w:after="60" w:line="240" w:lineRule="auto"/>
              <w:ind w:left="0"/>
              <w:rPr>
                <w:rFonts w:ascii="Arial" w:hAnsi="Arial" w:cs="Arial"/>
                <w:bCs/>
                <w:sz w:val="24"/>
                <w:szCs w:val="24"/>
              </w:rPr>
            </w:pPr>
            <w:r w:rsidRPr="00F53919">
              <w:rPr>
                <w:rFonts w:ascii="Arial" w:hAnsi="Arial" w:cs="Arial"/>
                <w:bCs/>
                <w:sz w:val="24"/>
                <w:szCs w:val="24"/>
              </w:rPr>
              <w:t xml:space="preserve">Cultura oral, cultura escrita, cultura visual, cultura teatral y parateatral, cultura audiovisual, cultura virtual: poéticas de la mediación. Autor, narrador, mediador, receptor. </w:t>
            </w:r>
            <w:r w:rsidR="0081573F">
              <w:rPr>
                <w:rFonts w:ascii="Arial" w:hAnsi="Arial" w:cs="Arial"/>
                <w:bCs/>
                <w:sz w:val="24"/>
                <w:szCs w:val="24"/>
              </w:rPr>
              <w:t>Transcripción, edición, traducción</w:t>
            </w:r>
            <w:r w:rsidR="008B6F44">
              <w:rPr>
                <w:rFonts w:ascii="Arial" w:hAnsi="Arial" w:cs="Arial"/>
                <w:bCs/>
                <w:sz w:val="24"/>
                <w:szCs w:val="24"/>
              </w:rPr>
              <w:t>, red de distribución, red comercial</w:t>
            </w:r>
            <w:r w:rsidR="0081573F">
              <w:rPr>
                <w:rFonts w:ascii="Arial" w:hAnsi="Arial" w:cs="Arial"/>
                <w:bCs/>
                <w:sz w:val="24"/>
                <w:szCs w:val="24"/>
              </w:rPr>
              <w:t xml:space="preserve">. </w:t>
            </w:r>
          </w:p>
        </w:tc>
        <w:tc>
          <w:tcPr>
            <w:tcW w:w="938" w:type="pct"/>
            <w:vAlign w:val="center"/>
          </w:tcPr>
          <w:p w:rsidR="0025747D" w:rsidRPr="00FF12C0" w:rsidRDefault="00FF12C0" w:rsidP="0025747D">
            <w:pPr>
              <w:pStyle w:val="Prrafodelista2"/>
              <w:spacing w:after="60" w:line="240" w:lineRule="auto"/>
              <w:ind w:left="568" w:right="-104" w:hanging="657"/>
              <w:jc w:val="center"/>
              <w:rPr>
                <w:rFonts w:ascii="Arial" w:hAnsi="Arial" w:cs="Arial"/>
                <w:color w:val="005AAA"/>
                <w:sz w:val="24"/>
                <w:szCs w:val="24"/>
              </w:rPr>
            </w:pPr>
            <w:r w:rsidRPr="00FF12C0">
              <w:rPr>
                <w:rFonts w:ascii="Arial" w:hAnsi="Arial" w:cs="Arial"/>
                <w:sz w:val="24"/>
                <w:szCs w:val="24"/>
              </w:rPr>
              <w:t>1,5 créditos</w:t>
            </w:r>
          </w:p>
        </w:tc>
      </w:tr>
      <w:tr w:rsidR="00FE423B" w:rsidRPr="001476FC" w:rsidTr="004E01CA">
        <w:trPr>
          <w:cantSplit/>
        </w:trPr>
        <w:tc>
          <w:tcPr>
            <w:tcW w:w="4063" w:type="pct"/>
            <w:shd w:val="clear" w:color="auto" w:fill="D9D9D9" w:themeFill="background1" w:themeFillShade="D9"/>
            <w:vAlign w:val="center"/>
          </w:tcPr>
          <w:p w:rsidR="00FE423B" w:rsidRPr="00FE423B" w:rsidRDefault="00EA534F" w:rsidP="00C16E71">
            <w:pPr>
              <w:pStyle w:val="Prrafodelista1"/>
              <w:spacing w:after="60" w:line="240" w:lineRule="auto"/>
              <w:ind w:left="0"/>
              <w:rPr>
                <w:rFonts w:ascii="Arial" w:hAnsi="Arial" w:cs="Arial"/>
                <w:bCs/>
                <w:sz w:val="24"/>
                <w:szCs w:val="24"/>
              </w:rPr>
            </w:pPr>
            <w:r w:rsidRPr="00F53919">
              <w:rPr>
                <w:rFonts w:ascii="Arial" w:hAnsi="Arial" w:cs="Arial"/>
                <w:bCs/>
                <w:sz w:val="24"/>
                <w:szCs w:val="24"/>
              </w:rPr>
              <w:t xml:space="preserve">Teorías sobre los orígenes y la transmisión de la cultura. </w:t>
            </w:r>
            <w:proofErr w:type="spellStart"/>
            <w:r w:rsidRPr="00F53919">
              <w:rPr>
                <w:rFonts w:ascii="Arial" w:hAnsi="Arial" w:cs="Arial"/>
                <w:sz w:val="24"/>
                <w:szCs w:val="24"/>
              </w:rPr>
              <w:t>Monogénesis</w:t>
            </w:r>
            <w:proofErr w:type="spellEnd"/>
            <w:r w:rsidRPr="00F53919">
              <w:rPr>
                <w:rFonts w:ascii="Arial" w:hAnsi="Arial" w:cs="Arial"/>
                <w:sz w:val="24"/>
                <w:szCs w:val="24"/>
              </w:rPr>
              <w:t xml:space="preserve"> y poligénesis. Focos de civilización, culturas influyentes y culturas receptoras de influencias. Cultura de las elites y cultura popular.</w:t>
            </w:r>
            <w:r>
              <w:rPr>
                <w:rFonts w:ascii="Arial" w:hAnsi="Arial" w:cs="Arial"/>
                <w:sz w:val="24"/>
                <w:szCs w:val="24"/>
              </w:rPr>
              <w:t xml:space="preserve"> </w:t>
            </w:r>
            <w:r w:rsidRPr="00F53919">
              <w:rPr>
                <w:rFonts w:ascii="Arial" w:hAnsi="Arial" w:cs="Arial"/>
                <w:sz w:val="24"/>
                <w:szCs w:val="24"/>
              </w:rPr>
              <w:t xml:space="preserve">Tradiciones y culturas plurales. Colonización, hibridismo, mestizaje. El eurocentrismo y los “descubrimientos” de América y de África. El orientalismo. </w:t>
            </w:r>
            <w:r w:rsidR="008B6F44">
              <w:rPr>
                <w:rFonts w:ascii="Arial" w:hAnsi="Arial" w:cs="Arial"/>
                <w:sz w:val="24"/>
                <w:szCs w:val="24"/>
              </w:rPr>
              <w:t>M</w:t>
            </w:r>
            <w:r w:rsidR="008B6F44" w:rsidRPr="00F53919">
              <w:rPr>
                <w:rFonts w:ascii="Arial" w:hAnsi="Arial" w:cs="Arial"/>
                <w:sz w:val="24"/>
                <w:szCs w:val="24"/>
              </w:rPr>
              <w:t>imesis, intertextualidad, influencia.</w:t>
            </w:r>
            <w:r w:rsidR="008B6F44">
              <w:rPr>
                <w:rFonts w:ascii="Arial" w:hAnsi="Arial" w:cs="Arial"/>
                <w:sz w:val="24"/>
                <w:szCs w:val="24"/>
              </w:rPr>
              <w:t xml:space="preserve"> </w:t>
            </w:r>
            <w:r w:rsidRPr="00F53919">
              <w:rPr>
                <w:rFonts w:ascii="Arial" w:hAnsi="Arial" w:cs="Arial"/>
                <w:sz w:val="24"/>
                <w:szCs w:val="24"/>
              </w:rPr>
              <w:t>Literaturas de minorías, literaturas globalizadas</w:t>
            </w:r>
            <w:r>
              <w:rPr>
                <w:rFonts w:ascii="Arial" w:hAnsi="Arial" w:cs="Arial"/>
                <w:sz w:val="24"/>
                <w:szCs w:val="24"/>
              </w:rPr>
              <w:t>.</w:t>
            </w:r>
          </w:p>
        </w:tc>
        <w:tc>
          <w:tcPr>
            <w:tcW w:w="938" w:type="pct"/>
            <w:vAlign w:val="center"/>
          </w:tcPr>
          <w:p w:rsidR="00FE423B"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25747D" w:rsidRPr="001476FC" w:rsidTr="004E01CA">
        <w:trPr>
          <w:cantSplit/>
        </w:trPr>
        <w:tc>
          <w:tcPr>
            <w:tcW w:w="4063" w:type="pct"/>
            <w:shd w:val="clear" w:color="auto" w:fill="D9D9D9" w:themeFill="background1" w:themeFillShade="D9"/>
            <w:vAlign w:val="center"/>
          </w:tcPr>
          <w:p w:rsidR="0025747D" w:rsidRPr="00FE423B" w:rsidRDefault="00EA534F" w:rsidP="00C16E71">
            <w:pPr>
              <w:rPr>
                <w:rFonts w:ascii="Arial" w:hAnsi="Arial" w:cs="Arial"/>
                <w:bCs/>
                <w:sz w:val="24"/>
                <w:szCs w:val="24"/>
              </w:rPr>
            </w:pPr>
            <w:r w:rsidRPr="00F53919">
              <w:rPr>
                <w:rFonts w:ascii="Arial" w:hAnsi="Arial" w:cs="Arial"/>
                <w:sz w:val="24"/>
                <w:szCs w:val="24"/>
              </w:rPr>
              <w:t>Rito, teatro, fiesta. Magia y religión. La ciencia de las religiones. La antropología literaria. La sociología de la literatura, la historia, la historia del arte. La música, el teatro, el cine. La nueva cultura y la literatura virtual: tradición e innovación.</w:t>
            </w:r>
          </w:p>
        </w:tc>
        <w:tc>
          <w:tcPr>
            <w:tcW w:w="938" w:type="pct"/>
            <w:vAlign w:val="center"/>
          </w:tcPr>
          <w:p w:rsidR="0025747D"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25747D" w:rsidRPr="001476FC" w:rsidTr="004E01CA">
        <w:trPr>
          <w:cantSplit/>
        </w:trPr>
        <w:tc>
          <w:tcPr>
            <w:tcW w:w="4063" w:type="pct"/>
            <w:shd w:val="clear" w:color="auto" w:fill="D9D9D9" w:themeFill="background1" w:themeFillShade="D9"/>
            <w:vAlign w:val="center"/>
          </w:tcPr>
          <w:p w:rsidR="0025747D" w:rsidRPr="00FE423B" w:rsidRDefault="00EA534F" w:rsidP="00EA534F">
            <w:pPr>
              <w:pStyle w:val="Prrafodelista1"/>
              <w:spacing w:after="60" w:line="240" w:lineRule="auto"/>
              <w:ind w:left="0"/>
              <w:rPr>
                <w:rFonts w:ascii="Arial" w:hAnsi="Arial" w:cs="Arial"/>
                <w:bCs/>
                <w:sz w:val="24"/>
                <w:szCs w:val="24"/>
              </w:rPr>
            </w:pPr>
            <w:r w:rsidRPr="00F53919">
              <w:rPr>
                <w:rFonts w:ascii="Arial" w:hAnsi="Arial" w:cs="Arial"/>
                <w:sz w:val="24"/>
                <w:szCs w:val="24"/>
              </w:rPr>
              <w:t>El yo, el otro, el doble. La especie, la identidad, el género. De la épica (la masa) a la lírica (el individuo). La alianza y el conflicto. El espacio y el tiempo en la literatura y el arte</w:t>
            </w:r>
            <w:r>
              <w:rPr>
                <w:rFonts w:ascii="Arial" w:hAnsi="Arial" w:cs="Arial"/>
                <w:sz w:val="24"/>
                <w:szCs w:val="24"/>
              </w:rPr>
              <w:t>: nuevas mediaciones, entre la g</w:t>
            </w:r>
            <w:r w:rsidR="0036152B">
              <w:rPr>
                <w:rFonts w:ascii="Arial" w:hAnsi="Arial" w:cs="Arial"/>
                <w:bCs/>
                <w:sz w:val="24"/>
                <w:szCs w:val="24"/>
              </w:rPr>
              <w:t xml:space="preserve">lobalización y </w:t>
            </w:r>
            <w:r>
              <w:rPr>
                <w:rFonts w:ascii="Arial" w:hAnsi="Arial" w:cs="Arial"/>
                <w:bCs/>
                <w:sz w:val="24"/>
                <w:szCs w:val="24"/>
              </w:rPr>
              <w:t xml:space="preserve">la </w:t>
            </w:r>
            <w:proofErr w:type="spellStart"/>
            <w:r w:rsidR="0036152B">
              <w:rPr>
                <w:rFonts w:ascii="Arial" w:hAnsi="Arial" w:cs="Arial"/>
                <w:bCs/>
                <w:sz w:val="24"/>
                <w:szCs w:val="24"/>
              </w:rPr>
              <w:t>glocalización</w:t>
            </w:r>
            <w:proofErr w:type="spellEnd"/>
            <w:r w:rsidR="0036152B">
              <w:rPr>
                <w:rFonts w:ascii="Arial" w:hAnsi="Arial" w:cs="Arial"/>
                <w:bCs/>
                <w:sz w:val="24"/>
                <w:szCs w:val="24"/>
              </w:rPr>
              <w:t xml:space="preserve">. </w:t>
            </w:r>
          </w:p>
        </w:tc>
        <w:tc>
          <w:tcPr>
            <w:tcW w:w="938" w:type="pct"/>
            <w:vAlign w:val="center"/>
          </w:tcPr>
          <w:p w:rsidR="0025747D"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bl>
    <w:p w:rsidR="0039470F" w:rsidRDefault="0039470F" w:rsidP="001A0B6B">
      <w:pPr>
        <w:rPr>
          <w:rFonts w:ascii="Arial" w:hAnsi="Arial" w:cs="Arial"/>
          <w:sz w:val="24"/>
          <w:szCs w:val="24"/>
        </w:rPr>
      </w:pPr>
    </w:p>
    <w:p w:rsidR="00E53D11" w:rsidRPr="001476FC" w:rsidRDefault="00E53D11" w:rsidP="001A0B6B">
      <w:pPr>
        <w:rPr>
          <w:rFonts w:ascii="Arial" w:hAnsi="Arial" w:cs="Arial"/>
          <w:sz w:val="24"/>
          <w:szCs w:val="24"/>
        </w:rPr>
      </w:pPr>
    </w:p>
    <w:p w:rsidR="001C6E91" w:rsidRPr="001476FC" w:rsidRDefault="001C6E91" w:rsidP="00C23A59">
      <w:pPr>
        <w:pStyle w:val="Prrafodelista2"/>
        <w:shd w:val="clear" w:color="auto" w:fill="FFFFFF"/>
        <w:spacing w:after="0" w:line="240" w:lineRule="auto"/>
        <w:ind w:left="0" w:right="227"/>
        <w:jc w:val="both"/>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632466">
            <w:pPr>
              <w:rPr>
                <w:rFonts w:ascii="Arial" w:hAnsi="Arial" w:cs="Arial"/>
                <w:b/>
                <w:bCs/>
                <w:color w:val="005AAA"/>
                <w:sz w:val="28"/>
                <w:szCs w:val="28"/>
              </w:rPr>
            </w:pPr>
            <w:r w:rsidRPr="001476FC">
              <w:rPr>
                <w:rFonts w:ascii="Arial" w:hAnsi="Arial" w:cs="Arial"/>
                <w:b/>
                <w:bCs/>
                <w:color w:val="005AAA"/>
                <w:sz w:val="28"/>
                <w:szCs w:val="28"/>
              </w:rPr>
              <w:t>4. METODOL</w:t>
            </w:r>
            <w:r w:rsidR="00EF3BD7" w:rsidRPr="001476FC">
              <w:rPr>
                <w:rFonts w:ascii="Arial" w:hAnsi="Arial" w:cs="Arial"/>
                <w:b/>
                <w:bCs/>
                <w:color w:val="005AAA"/>
                <w:sz w:val="28"/>
                <w:szCs w:val="28"/>
              </w:rPr>
              <w:t>OGÍAS DE ENSEÑANZA-APRENDIZAJE.</w:t>
            </w:r>
            <w:r w:rsidR="00A8703A">
              <w:rPr>
                <w:rFonts w:ascii="Arial" w:hAnsi="Arial" w:cs="Arial"/>
                <w:b/>
                <w:bCs/>
                <w:color w:val="005AAA"/>
                <w:sz w:val="28"/>
                <w:szCs w:val="28"/>
              </w:rPr>
              <w:t xml:space="preserve"> </w:t>
            </w:r>
            <w:r w:rsidRPr="001476FC">
              <w:rPr>
                <w:rFonts w:ascii="Arial" w:hAnsi="Arial" w:cs="Arial"/>
                <w:b/>
                <w:bCs/>
                <w:color w:val="005AAA"/>
                <w:sz w:val="28"/>
                <w:szCs w:val="28"/>
              </w:rPr>
              <w:t>ACTIVIDADES FORMATIVAS</w:t>
            </w:r>
          </w:p>
        </w:tc>
      </w:tr>
    </w:tbl>
    <w:p w:rsidR="0039470F" w:rsidRPr="001476FC" w:rsidRDefault="0039470F" w:rsidP="008E70AA">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0B0519" w:rsidP="000B0519">
            <w:pPr>
              <w:jc w:val="both"/>
              <w:rPr>
                <w:rFonts w:ascii="Arial" w:hAnsi="Arial" w:cs="Arial"/>
                <w:b/>
                <w:bCs/>
                <w:color w:val="005AAA"/>
                <w:sz w:val="28"/>
                <w:szCs w:val="28"/>
              </w:rPr>
            </w:pPr>
            <w:r w:rsidRPr="001476FC">
              <w:rPr>
                <w:rFonts w:ascii="Arial" w:hAnsi="Arial" w:cs="Arial"/>
                <w:b/>
                <w:bCs/>
                <w:color w:val="005AAA"/>
                <w:sz w:val="28"/>
                <w:szCs w:val="28"/>
              </w:rPr>
              <w:t xml:space="preserve">4.1. </w:t>
            </w:r>
            <w:r w:rsidR="00E56BDA" w:rsidRPr="001476FC">
              <w:rPr>
                <w:rFonts w:ascii="Arial" w:hAnsi="Arial" w:cs="Arial"/>
                <w:b/>
                <w:bCs/>
                <w:color w:val="005AAA"/>
                <w:sz w:val="28"/>
                <w:szCs w:val="28"/>
              </w:rPr>
              <w:t>Distribución de créditos</w:t>
            </w:r>
            <w:r w:rsidRPr="001476FC">
              <w:rPr>
                <w:rFonts w:ascii="Arial" w:hAnsi="Arial" w:cs="Arial"/>
                <w:b/>
                <w:bCs/>
                <w:color w:val="005AAA"/>
                <w:sz w:val="28"/>
                <w:szCs w:val="28"/>
              </w:rPr>
              <w:t xml:space="preserve"> </w:t>
            </w:r>
          </w:p>
        </w:tc>
      </w:tr>
    </w:tbl>
    <w:p w:rsidR="0039470F" w:rsidRPr="001476FC" w:rsidRDefault="0039470F" w:rsidP="001A0B6B">
      <w:pPr>
        <w:shd w:val="clear" w:color="auto" w:fill="FFFFFF"/>
        <w:jc w:val="both"/>
        <w:rPr>
          <w:rFonts w:ascii="Arial" w:hAnsi="Arial" w:cs="Arial"/>
          <w:b/>
          <w:bCs/>
          <w:sz w:val="12"/>
          <w:szCs w:val="12"/>
        </w:rPr>
      </w:pPr>
    </w:p>
    <w:tbl>
      <w:tblPr>
        <w:tblW w:w="4999" w:type="pct"/>
        <w:tblInd w:w="-11" w:type="dxa"/>
        <w:tblBorders>
          <w:top w:val="single" w:sz="6" w:space="0" w:color="005AAA"/>
          <w:bottom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989"/>
        <w:gridCol w:w="6079"/>
      </w:tblGrid>
      <w:tr w:rsidR="00EC06EC" w:rsidRPr="001476FC" w:rsidTr="00EC06EC">
        <w:tc>
          <w:tcPr>
            <w:tcW w:w="1648" w:type="pct"/>
            <w:shd w:val="clear" w:color="auto" w:fill="F2F2F2"/>
            <w:vAlign w:val="center"/>
          </w:tcPr>
          <w:p w:rsidR="00EC06EC" w:rsidRPr="00A003A7" w:rsidRDefault="00EC06EC" w:rsidP="00EC06EC">
            <w:pPr>
              <w:jc w:val="center"/>
              <w:rPr>
                <w:rFonts w:ascii="Arial" w:hAnsi="Arial" w:cs="Arial"/>
                <w:color w:val="005AAA"/>
                <w:sz w:val="24"/>
                <w:szCs w:val="24"/>
              </w:rPr>
            </w:pPr>
            <w:r w:rsidRPr="00A003A7">
              <w:rPr>
                <w:rFonts w:ascii="Arial" w:hAnsi="Arial" w:cs="Arial"/>
                <w:color w:val="005AAA"/>
                <w:sz w:val="24"/>
                <w:szCs w:val="24"/>
              </w:rPr>
              <w:t xml:space="preserve">Número de horas presenciales: </w:t>
            </w:r>
            <w:r w:rsidR="004E01CA">
              <w:rPr>
                <w:rFonts w:ascii="Arial" w:hAnsi="Arial" w:cs="Arial"/>
                <w:color w:val="005AAA"/>
                <w:sz w:val="24"/>
                <w:szCs w:val="24"/>
              </w:rPr>
              <w:t>48</w:t>
            </w:r>
          </w:p>
        </w:tc>
        <w:tc>
          <w:tcPr>
            <w:tcW w:w="3352" w:type="pct"/>
            <w:vAlign w:val="center"/>
          </w:tcPr>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Actividades dirigidas: clases teóricas, expositivas y de aplicación de los conocimientos expuestos. Comentario de la bibliografía seleccionada. Análisis de casos concretos.</w:t>
            </w:r>
          </w:p>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 xml:space="preserve">Actividades dirigidas de carácter práctico: exposiciones en clase y otras actividades de prácticas. </w:t>
            </w:r>
          </w:p>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 xml:space="preserve">Actividades supervisadas: tutorías especializadas, tanto grupales como colectivas. </w:t>
            </w:r>
          </w:p>
          <w:p w:rsidR="00EC06EC" w:rsidRPr="00EC06EC" w:rsidRDefault="00EC06EC" w:rsidP="00EC06EC">
            <w:pPr>
              <w:ind w:left="57"/>
              <w:rPr>
                <w:rFonts w:ascii="Arial" w:hAnsi="Arial" w:cs="Arial"/>
                <w:sz w:val="24"/>
                <w:szCs w:val="24"/>
              </w:rPr>
            </w:pPr>
            <w:r w:rsidRPr="00EC06EC">
              <w:rPr>
                <w:rFonts w:ascii="Arial" w:hAnsi="Arial" w:cs="Arial"/>
                <w:sz w:val="24"/>
                <w:szCs w:val="24"/>
              </w:rPr>
              <w:t>Revisión personal de los trabajos y actividades de evaluación por los alumnos.</w:t>
            </w:r>
          </w:p>
        </w:tc>
      </w:tr>
      <w:tr w:rsidR="00EC06EC" w:rsidRPr="001476FC" w:rsidTr="00EC06EC">
        <w:tc>
          <w:tcPr>
            <w:tcW w:w="1648" w:type="pct"/>
            <w:shd w:val="clear" w:color="auto" w:fill="F2F2F2"/>
            <w:vAlign w:val="center"/>
          </w:tcPr>
          <w:p w:rsidR="00EC06EC" w:rsidRPr="00A003A7" w:rsidRDefault="00EC06EC" w:rsidP="00EC06EC">
            <w:pPr>
              <w:jc w:val="center"/>
              <w:rPr>
                <w:rFonts w:ascii="Arial" w:hAnsi="Arial" w:cs="Arial"/>
                <w:color w:val="005AAA"/>
                <w:sz w:val="24"/>
                <w:szCs w:val="24"/>
              </w:rPr>
            </w:pPr>
            <w:r w:rsidRPr="00A003A7">
              <w:rPr>
                <w:rFonts w:ascii="Arial" w:hAnsi="Arial" w:cs="Arial"/>
                <w:color w:val="005AAA"/>
                <w:sz w:val="24"/>
                <w:szCs w:val="24"/>
              </w:rPr>
              <w:lastRenderedPageBreak/>
              <w:t>Número de horas del trabajo</w:t>
            </w:r>
            <w:r>
              <w:rPr>
                <w:rFonts w:ascii="Arial" w:hAnsi="Arial" w:cs="Arial"/>
                <w:color w:val="005AAA"/>
                <w:sz w:val="24"/>
                <w:szCs w:val="24"/>
              </w:rPr>
              <w:t xml:space="preserve"> </w:t>
            </w:r>
            <w:r w:rsidRPr="00A003A7">
              <w:rPr>
                <w:rFonts w:ascii="Arial" w:hAnsi="Arial" w:cs="Arial"/>
                <w:color w:val="005AAA"/>
                <w:sz w:val="24"/>
                <w:szCs w:val="24"/>
              </w:rPr>
              <w:t>propio del estudiante: 1</w:t>
            </w:r>
            <w:r w:rsidR="004E01CA">
              <w:rPr>
                <w:rFonts w:ascii="Arial" w:hAnsi="Arial" w:cs="Arial"/>
                <w:color w:val="005AAA"/>
                <w:sz w:val="24"/>
                <w:szCs w:val="24"/>
              </w:rPr>
              <w:t>02</w:t>
            </w:r>
          </w:p>
        </w:tc>
        <w:tc>
          <w:tcPr>
            <w:tcW w:w="3352" w:type="pct"/>
            <w:vAlign w:val="center"/>
          </w:tcPr>
          <w:p w:rsidR="00EC06EC" w:rsidRPr="00EC06EC" w:rsidRDefault="00EC06EC" w:rsidP="00EC06EC">
            <w:pPr>
              <w:ind w:left="57"/>
              <w:rPr>
                <w:rFonts w:ascii="Arial" w:hAnsi="Arial" w:cs="Arial"/>
                <w:sz w:val="24"/>
                <w:szCs w:val="24"/>
              </w:rPr>
            </w:pPr>
            <w:r w:rsidRPr="00EC06EC">
              <w:rPr>
                <w:rFonts w:ascii="Arial" w:hAnsi="Arial" w:cs="Arial"/>
                <w:sz w:val="24"/>
                <w:szCs w:val="24"/>
              </w:rPr>
              <w:t>Las horas de trabajo personal del alumno se dedicarán para actividades autónomas: a) estudio de los materiales por los alumnos, lectura de las fuentes bibliográficas, b) realización de trabajos prácticos individuales y/o grupales y c) planificación de una investigación, elaboración de un trabajo y preparación de la exposición oral.</w:t>
            </w:r>
          </w:p>
        </w:tc>
      </w:tr>
      <w:tr w:rsidR="00EC06EC" w:rsidRPr="001476FC" w:rsidTr="00EC06EC">
        <w:tc>
          <w:tcPr>
            <w:tcW w:w="1648" w:type="pct"/>
            <w:shd w:val="clear" w:color="auto" w:fill="D9D9D9"/>
            <w:vAlign w:val="center"/>
          </w:tcPr>
          <w:p w:rsidR="00EC06EC" w:rsidRPr="00A003A7" w:rsidRDefault="00EC06EC" w:rsidP="00EC06EC">
            <w:pPr>
              <w:jc w:val="center"/>
              <w:rPr>
                <w:rFonts w:ascii="Arial" w:hAnsi="Arial" w:cs="Arial"/>
                <w:color w:val="005AAA"/>
                <w:sz w:val="24"/>
                <w:szCs w:val="24"/>
              </w:rPr>
            </w:pPr>
            <w:proofErr w:type="gramStart"/>
            <w:r w:rsidRPr="00A003A7">
              <w:rPr>
                <w:rFonts w:ascii="Arial" w:hAnsi="Arial" w:cs="Arial"/>
                <w:color w:val="005AAA"/>
                <w:sz w:val="24"/>
                <w:szCs w:val="24"/>
              </w:rPr>
              <w:t>Total</w:t>
            </w:r>
            <w:proofErr w:type="gramEnd"/>
            <w:r w:rsidRPr="00A003A7">
              <w:rPr>
                <w:rFonts w:ascii="Arial" w:hAnsi="Arial" w:cs="Arial"/>
                <w:color w:val="005AAA"/>
                <w:sz w:val="24"/>
                <w:szCs w:val="24"/>
              </w:rPr>
              <w:t xml:space="preserve"> horas</w:t>
            </w:r>
          </w:p>
        </w:tc>
        <w:tc>
          <w:tcPr>
            <w:tcW w:w="3352" w:type="pct"/>
            <w:vAlign w:val="center"/>
          </w:tcPr>
          <w:p w:rsidR="00EC06EC" w:rsidRPr="00EC06EC" w:rsidRDefault="004E01CA" w:rsidP="00EC06EC">
            <w:pPr>
              <w:ind w:left="57"/>
              <w:rPr>
                <w:rFonts w:ascii="Arial" w:hAnsi="Arial" w:cs="Arial"/>
                <w:sz w:val="24"/>
                <w:szCs w:val="24"/>
              </w:rPr>
            </w:pPr>
            <w:r>
              <w:rPr>
                <w:rFonts w:ascii="Arial" w:hAnsi="Arial" w:cs="Arial"/>
                <w:sz w:val="24"/>
                <w:szCs w:val="24"/>
              </w:rPr>
              <w:t>150</w:t>
            </w:r>
            <w:r w:rsidR="00EC06EC" w:rsidRPr="00EC06EC">
              <w:rPr>
                <w:rFonts w:ascii="Arial" w:hAnsi="Arial" w:cs="Arial"/>
                <w:sz w:val="24"/>
                <w:szCs w:val="24"/>
              </w:rPr>
              <w:t xml:space="preserve"> horas</w:t>
            </w:r>
          </w:p>
        </w:tc>
      </w:tr>
    </w:tbl>
    <w:p w:rsidR="00DA732F" w:rsidRDefault="00DA732F"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4E01CA" w:rsidRDefault="004E01CA" w:rsidP="001A0B6B">
      <w:pPr>
        <w:shd w:val="clear" w:color="auto" w:fill="FFFFFF"/>
        <w:jc w:val="both"/>
        <w:rPr>
          <w:rFonts w:ascii="Arial" w:hAnsi="Arial" w:cs="Arial"/>
          <w:b/>
          <w:bCs/>
          <w:sz w:val="20"/>
          <w:szCs w:val="20"/>
        </w:rPr>
      </w:pPr>
    </w:p>
    <w:p w:rsidR="004E01CA" w:rsidRDefault="004E01CA" w:rsidP="001A0B6B">
      <w:pPr>
        <w:shd w:val="clear" w:color="auto" w:fill="FFFFFF"/>
        <w:jc w:val="both"/>
        <w:rPr>
          <w:rFonts w:ascii="Arial" w:hAnsi="Arial" w:cs="Arial"/>
          <w:b/>
          <w:bCs/>
          <w:sz w:val="20"/>
          <w:szCs w:val="20"/>
        </w:rPr>
      </w:pPr>
    </w:p>
    <w:p w:rsidR="004E01CA" w:rsidRDefault="004E01CA" w:rsidP="001A0B6B">
      <w:pPr>
        <w:shd w:val="clear" w:color="auto" w:fill="FFFFFF"/>
        <w:jc w:val="both"/>
        <w:rPr>
          <w:rFonts w:ascii="Arial" w:hAnsi="Arial" w:cs="Arial"/>
          <w:b/>
          <w:bCs/>
          <w:sz w:val="20"/>
          <w:szCs w:val="20"/>
        </w:rPr>
      </w:pPr>
    </w:p>
    <w:p w:rsidR="004E01CA" w:rsidRDefault="004E01CA"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EC06EC" w:rsidRPr="001476FC" w:rsidRDefault="00EC06EC" w:rsidP="001A0B6B">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DA732F" w:rsidP="00D4533C">
            <w:pPr>
              <w:jc w:val="center"/>
              <w:rPr>
                <w:rFonts w:ascii="Arial" w:hAnsi="Arial" w:cs="Arial"/>
                <w:b/>
                <w:bCs/>
                <w:color w:val="005AAA"/>
                <w:sz w:val="28"/>
                <w:szCs w:val="28"/>
              </w:rPr>
            </w:pPr>
            <w:r w:rsidRPr="001476FC">
              <w:rPr>
                <w:rFonts w:ascii="Arial" w:hAnsi="Arial" w:cs="Arial"/>
                <w:b/>
                <w:bCs/>
                <w:color w:val="005AAA"/>
                <w:sz w:val="28"/>
                <w:szCs w:val="28"/>
              </w:rPr>
              <w:t xml:space="preserve">4.2. </w:t>
            </w:r>
            <w:r w:rsidR="0039470F" w:rsidRPr="001476FC">
              <w:rPr>
                <w:rFonts w:ascii="Arial" w:hAnsi="Arial" w:cs="Arial"/>
                <w:b/>
                <w:bCs/>
                <w:color w:val="005AAA"/>
                <w:sz w:val="28"/>
                <w:szCs w:val="28"/>
              </w:rPr>
              <w:t>Estrategias metodológicas</w:t>
            </w:r>
            <w:r w:rsidRPr="001476FC">
              <w:rPr>
                <w:rFonts w:ascii="Arial" w:hAnsi="Arial" w:cs="Arial"/>
                <w:b/>
                <w:bCs/>
                <w:color w:val="005AAA"/>
                <w:sz w:val="28"/>
                <w:szCs w:val="28"/>
              </w:rPr>
              <w:t>, materiales y recursos didácticos</w:t>
            </w:r>
          </w:p>
        </w:tc>
      </w:tr>
    </w:tbl>
    <w:p w:rsidR="0039470F" w:rsidRPr="001476FC" w:rsidRDefault="0039470F" w:rsidP="001A0B6B">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410"/>
        <w:gridCol w:w="6658"/>
      </w:tblGrid>
      <w:tr w:rsidR="00E07E6C" w:rsidRPr="001476FC" w:rsidTr="00EC06EC">
        <w:trPr>
          <w:trHeight w:val="317"/>
        </w:trPr>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Clases teóricas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Presentación y exposición los contenidos principales de la asignatura en las sesiones presenciales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Valoración de las metodologías para la realización de estudios de caso, así como elaboración de informes y proyectos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Supervisión sobre las actividades y tareas programadas de forma individual o grupal</w:t>
            </w:r>
          </w:p>
        </w:tc>
      </w:tr>
      <w:tr w:rsidR="00E07E6C" w:rsidRPr="001476FC" w:rsidTr="00EC06EC">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Clases prácticas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Análisis y debate sobre los contenidos, se utilizarán los recursos de aprendizaje indicados para cada unidad lectiva.</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Resolución de casos prácticos asociados a cada unidad lectiva.</w:t>
            </w:r>
          </w:p>
        </w:tc>
      </w:tr>
      <w:tr w:rsidR="00E07E6C" w:rsidRPr="001476FC" w:rsidTr="00EC06EC">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Trabajo autónomo del alumno</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Lectura y análisis del material de cada tema. Este contenido queda abierto al trabajo del estudiante con la bibliografía básica y opcional más toda aquella información relevante hallada por el alumno.</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Elaboración de las actividades asociadas para cada módulo.</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Realización de estudios de caso y proyectos.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Realización de ejercicios de asimilación global de contenidos.</w:t>
            </w:r>
          </w:p>
        </w:tc>
      </w:tr>
      <w:tr w:rsidR="00E07E6C" w:rsidRPr="001476FC" w:rsidTr="00EC06EC">
        <w:tc>
          <w:tcPr>
            <w:tcW w:w="1329" w:type="pct"/>
            <w:shd w:val="clear" w:color="auto" w:fill="D9D9D9"/>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Tutorías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Tutorías presenciales de seguimiento.</w:t>
            </w:r>
          </w:p>
        </w:tc>
      </w:tr>
    </w:tbl>
    <w:p w:rsidR="00622217" w:rsidRPr="001476FC" w:rsidRDefault="00622217">
      <w:pPr>
        <w:rPr>
          <w:rFonts w:ascii="Arial" w:hAnsi="Arial" w:cs="Arial"/>
          <w:sz w:val="20"/>
          <w:szCs w:val="20"/>
        </w:rPr>
      </w:pPr>
    </w:p>
    <w:p w:rsidR="00E568B7" w:rsidRPr="001476FC" w:rsidRDefault="00E568B7" w:rsidP="001A0B6B">
      <w:pPr>
        <w:shd w:val="clear" w:color="auto" w:fill="FFFFFF"/>
        <w:jc w:val="both"/>
        <w:rPr>
          <w:rFonts w:ascii="Arial" w:hAnsi="Arial" w:cs="Arial"/>
          <w:b/>
          <w:bCs/>
          <w:sz w:val="4"/>
          <w:szCs w:val="4"/>
        </w:rPr>
      </w:pPr>
    </w:p>
    <w:p w:rsidR="00CC020F" w:rsidRDefault="00CC020F"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Default="00C16E71" w:rsidP="00E51D8E">
      <w:pPr>
        <w:rPr>
          <w:rFonts w:ascii="Arial" w:hAnsi="Arial" w:cs="Arial"/>
          <w:sz w:val="20"/>
          <w:szCs w:val="20"/>
        </w:rPr>
      </w:pPr>
    </w:p>
    <w:p w:rsidR="00C16E71" w:rsidRPr="001476FC" w:rsidRDefault="00C16E71" w:rsidP="00E51D8E">
      <w:pPr>
        <w:rPr>
          <w:rFonts w:ascii="Arial" w:hAnsi="Arial" w:cs="Arial"/>
          <w:sz w:val="20"/>
          <w:szCs w:val="20"/>
        </w:rPr>
      </w:pPr>
    </w:p>
    <w:p w:rsidR="00E51D8E" w:rsidRPr="001476FC" w:rsidRDefault="00E51D8E" w:rsidP="00E568B7">
      <w:pPr>
        <w:ind w:right="170"/>
        <w:jc w:val="both"/>
        <w:rPr>
          <w:rFonts w:ascii="Arial" w:hAnsi="Arial" w:cs="Arial"/>
          <w:sz w:val="8"/>
          <w:szCs w:val="8"/>
        </w:rPr>
      </w:pPr>
    </w:p>
    <w:p w:rsidR="00E568B7" w:rsidRPr="001476FC" w:rsidRDefault="00E568B7" w:rsidP="00E568B7">
      <w:pPr>
        <w:shd w:val="clear" w:color="auto" w:fill="FFFFFF"/>
        <w:jc w:val="center"/>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39470F" w:rsidRPr="001476FC">
        <w:tc>
          <w:tcPr>
            <w:tcW w:w="5000" w:type="pct"/>
            <w:shd w:val="clear" w:color="auto" w:fill="E1C891"/>
            <w:vAlign w:val="center"/>
          </w:tcPr>
          <w:p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5. EVALUACIÓN</w:t>
            </w:r>
          </w:p>
        </w:tc>
      </w:tr>
    </w:tbl>
    <w:p w:rsidR="00F24D0B" w:rsidRPr="001476FC" w:rsidRDefault="00F24D0B" w:rsidP="001A0B6B">
      <w:pPr>
        <w:rPr>
          <w:rFonts w:ascii="Arial" w:hAnsi="Arial" w:cs="Arial"/>
          <w:i/>
          <w:sz w:val="20"/>
          <w:szCs w:val="20"/>
        </w:rPr>
      </w:pPr>
    </w:p>
    <w:p w:rsidR="00D47908" w:rsidRDefault="00C16E71" w:rsidP="00C16E71">
      <w:pPr>
        <w:spacing w:after="120"/>
        <w:jc w:val="both"/>
        <w:rPr>
          <w:rFonts w:ascii="Arial" w:eastAsia="Times New Roman" w:hAnsi="Arial" w:cs="Arial"/>
          <w:color w:val="000000"/>
          <w:sz w:val="24"/>
          <w:szCs w:val="24"/>
          <w:lang w:eastAsia="es-ES"/>
        </w:rPr>
      </w:pPr>
      <w:r>
        <w:rPr>
          <w:rFonts w:ascii="Arial" w:hAnsi="Arial" w:cs="Arial"/>
          <w:sz w:val="24"/>
          <w:szCs w:val="24"/>
          <w:lang w:val="es-ES_tradnl"/>
        </w:rPr>
        <w:t xml:space="preserve">La asignatura seguirá un procedimiento de evaluación continua. </w:t>
      </w:r>
      <w:r w:rsidR="00D47908" w:rsidRPr="00D47908">
        <w:rPr>
          <w:rFonts w:ascii="Arial" w:eastAsia="Times New Roman" w:hAnsi="Arial" w:cs="Arial"/>
          <w:color w:val="000000"/>
          <w:sz w:val="24"/>
          <w:szCs w:val="24"/>
          <w:lang w:eastAsia="es-ES"/>
        </w:rPr>
        <w:t>La calificación final de la asignatura será la resultante de las siguientes pruebas y porcentajes:</w:t>
      </w:r>
    </w:p>
    <w:p w:rsidR="00C16E71" w:rsidRPr="00D47908" w:rsidRDefault="00C16E71" w:rsidP="00C16E71">
      <w:pPr>
        <w:spacing w:after="120"/>
        <w:jc w:val="both"/>
        <w:rPr>
          <w:rFonts w:ascii="Arial" w:eastAsia="Times New Roman" w:hAnsi="Arial" w:cs="Arial"/>
          <w:color w:val="000000"/>
          <w:sz w:val="24"/>
          <w:szCs w:val="24"/>
          <w:lang w:eastAsia="es-ES"/>
        </w:rPr>
      </w:pPr>
    </w:p>
    <w:p w:rsidR="00D47908" w:rsidRPr="00D47908" w:rsidRDefault="00D47908" w:rsidP="00D47908">
      <w:pPr>
        <w:spacing w:before="100" w:beforeAutospacing="1" w:after="100" w:afterAutospacing="1"/>
        <w:rPr>
          <w:rFonts w:ascii="Arial" w:eastAsia="Times New Roman" w:hAnsi="Arial" w:cs="Arial"/>
          <w:color w:val="000000"/>
          <w:sz w:val="24"/>
          <w:szCs w:val="24"/>
          <w:lang w:eastAsia="es-ES"/>
        </w:rPr>
      </w:pPr>
      <w:r w:rsidRPr="00D47908">
        <w:rPr>
          <w:rFonts w:ascii="Arial" w:eastAsia="Times New Roman" w:hAnsi="Arial" w:cs="Arial"/>
          <w:color w:val="000000"/>
          <w:sz w:val="24"/>
          <w:szCs w:val="24"/>
          <w:lang w:eastAsia="es-ES"/>
        </w:rPr>
        <w:t>1) Trabajo</w:t>
      </w:r>
      <w:r w:rsidRPr="00EA534F">
        <w:rPr>
          <w:rFonts w:ascii="Arial" w:eastAsia="Times New Roman" w:hAnsi="Arial" w:cs="Arial"/>
          <w:color w:val="000000"/>
          <w:sz w:val="24"/>
          <w:szCs w:val="24"/>
          <w:lang w:eastAsia="es-ES"/>
        </w:rPr>
        <w:t xml:space="preserve"> de investigación</w:t>
      </w:r>
      <w:r w:rsidRPr="00D47908">
        <w:rPr>
          <w:rFonts w:ascii="Arial" w:eastAsia="Times New Roman" w:hAnsi="Arial" w:cs="Arial"/>
          <w:color w:val="000000"/>
          <w:sz w:val="24"/>
          <w:szCs w:val="24"/>
          <w:lang w:eastAsia="es-ES"/>
        </w:rPr>
        <w:t xml:space="preserve">: </w:t>
      </w:r>
      <w:r w:rsidR="00E11C76">
        <w:rPr>
          <w:rFonts w:ascii="Arial" w:eastAsia="Times New Roman" w:hAnsi="Arial" w:cs="Arial"/>
          <w:color w:val="000000"/>
          <w:sz w:val="24"/>
          <w:szCs w:val="24"/>
          <w:lang w:eastAsia="es-ES"/>
        </w:rPr>
        <w:t>40</w:t>
      </w:r>
      <w:r w:rsidRPr="00D47908">
        <w:rPr>
          <w:rFonts w:ascii="Arial" w:eastAsia="Times New Roman" w:hAnsi="Arial" w:cs="Arial"/>
          <w:color w:val="000000"/>
          <w:sz w:val="24"/>
          <w:szCs w:val="24"/>
          <w:lang w:eastAsia="es-ES"/>
        </w:rPr>
        <w:t>%.</w:t>
      </w:r>
    </w:p>
    <w:p w:rsidR="00D47908" w:rsidRDefault="00D47908" w:rsidP="00D47908">
      <w:pPr>
        <w:spacing w:before="100" w:beforeAutospacing="1" w:after="100" w:afterAutospacing="1"/>
        <w:rPr>
          <w:rFonts w:ascii="Arial" w:eastAsia="Times New Roman" w:hAnsi="Arial" w:cs="Arial"/>
          <w:color w:val="000000"/>
          <w:sz w:val="24"/>
          <w:szCs w:val="24"/>
          <w:lang w:eastAsia="es-ES"/>
        </w:rPr>
      </w:pPr>
      <w:r w:rsidRPr="00D47908">
        <w:rPr>
          <w:rFonts w:ascii="Arial" w:eastAsia="Times New Roman" w:hAnsi="Arial" w:cs="Arial"/>
          <w:color w:val="000000"/>
          <w:sz w:val="24"/>
          <w:szCs w:val="24"/>
          <w:lang w:eastAsia="es-ES"/>
        </w:rPr>
        <w:t xml:space="preserve">2) </w:t>
      </w:r>
      <w:r w:rsidRPr="00EA534F">
        <w:rPr>
          <w:rFonts w:ascii="Arial" w:eastAsia="Times New Roman" w:hAnsi="Arial" w:cs="Arial"/>
          <w:color w:val="000000"/>
          <w:sz w:val="24"/>
          <w:szCs w:val="24"/>
          <w:lang w:eastAsia="es-ES"/>
        </w:rPr>
        <w:t>Reseña-práctica</w:t>
      </w:r>
      <w:r w:rsidR="00E11C76">
        <w:rPr>
          <w:rFonts w:ascii="Arial" w:eastAsia="Times New Roman" w:hAnsi="Arial" w:cs="Arial"/>
          <w:color w:val="000000"/>
          <w:sz w:val="24"/>
          <w:szCs w:val="24"/>
          <w:lang w:eastAsia="es-ES"/>
        </w:rPr>
        <w:t xml:space="preserve"> 1</w:t>
      </w:r>
      <w:r w:rsidRPr="00D47908">
        <w:rPr>
          <w:rFonts w:ascii="Arial" w:eastAsia="Times New Roman" w:hAnsi="Arial" w:cs="Arial"/>
          <w:color w:val="000000"/>
          <w:sz w:val="24"/>
          <w:szCs w:val="24"/>
          <w:lang w:eastAsia="es-ES"/>
        </w:rPr>
        <w:t xml:space="preserve">: </w:t>
      </w:r>
      <w:r w:rsidR="00E11C76">
        <w:rPr>
          <w:rFonts w:ascii="Arial" w:eastAsia="Times New Roman" w:hAnsi="Arial" w:cs="Arial"/>
          <w:color w:val="000000"/>
          <w:sz w:val="24"/>
          <w:szCs w:val="24"/>
          <w:lang w:eastAsia="es-ES"/>
        </w:rPr>
        <w:t>2</w:t>
      </w:r>
      <w:r w:rsidRPr="00D47908">
        <w:rPr>
          <w:rFonts w:ascii="Arial" w:eastAsia="Times New Roman" w:hAnsi="Arial" w:cs="Arial"/>
          <w:color w:val="000000"/>
          <w:sz w:val="24"/>
          <w:szCs w:val="24"/>
          <w:lang w:eastAsia="es-ES"/>
        </w:rPr>
        <w:t>0%</w:t>
      </w:r>
      <w:r w:rsidR="00E11C76">
        <w:rPr>
          <w:rFonts w:ascii="Arial" w:eastAsia="Times New Roman" w:hAnsi="Arial" w:cs="Arial"/>
          <w:color w:val="000000"/>
          <w:sz w:val="24"/>
          <w:szCs w:val="24"/>
          <w:lang w:eastAsia="es-ES"/>
        </w:rPr>
        <w:t>.</w:t>
      </w:r>
    </w:p>
    <w:p w:rsidR="00E11C76" w:rsidRDefault="00E11C76" w:rsidP="00E11C76">
      <w:pPr>
        <w:spacing w:before="100" w:beforeAutospacing="1" w:after="100" w:afterAutospacing="1"/>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w:t>
      </w:r>
      <w:r w:rsidRPr="00D47908">
        <w:rPr>
          <w:rFonts w:ascii="Arial" w:eastAsia="Times New Roman" w:hAnsi="Arial" w:cs="Arial"/>
          <w:color w:val="000000"/>
          <w:sz w:val="24"/>
          <w:szCs w:val="24"/>
          <w:lang w:eastAsia="es-ES"/>
        </w:rPr>
        <w:t xml:space="preserve">) </w:t>
      </w:r>
      <w:r w:rsidRPr="00EA534F">
        <w:rPr>
          <w:rFonts w:ascii="Arial" w:eastAsia="Times New Roman" w:hAnsi="Arial" w:cs="Arial"/>
          <w:color w:val="000000"/>
          <w:sz w:val="24"/>
          <w:szCs w:val="24"/>
          <w:lang w:eastAsia="es-ES"/>
        </w:rPr>
        <w:t>Reseña-práctica</w:t>
      </w:r>
      <w:r>
        <w:rPr>
          <w:rFonts w:ascii="Arial" w:eastAsia="Times New Roman" w:hAnsi="Arial" w:cs="Arial"/>
          <w:color w:val="000000"/>
          <w:sz w:val="24"/>
          <w:szCs w:val="24"/>
          <w:lang w:eastAsia="es-ES"/>
        </w:rPr>
        <w:t xml:space="preserve"> 2</w:t>
      </w:r>
      <w:r w:rsidRPr="00D47908">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2</w:t>
      </w:r>
      <w:r w:rsidRPr="00D47908">
        <w:rPr>
          <w:rFonts w:ascii="Arial" w:eastAsia="Times New Roman" w:hAnsi="Arial" w:cs="Arial"/>
          <w:color w:val="000000"/>
          <w:sz w:val="24"/>
          <w:szCs w:val="24"/>
          <w:lang w:eastAsia="es-ES"/>
        </w:rPr>
        <w:t>0%</w:t>
      </w:r>
      <w:r>
        <w:rPr>
          <w:rFonts w:ascii="Arial" w:eastAsia="Times New Roman" w:hAnsi="Arial" w:cs="Arial"/>
          <w:color w:val="000000"/>
          <w:sz w:val="24"/>
          <w:szCs w:val="24"/>
          <w:lang w:eastAsia="es-ES"/>
        </w:rPr>
        <w:t>.</w:t>
      </w:r>
    </w:p>
    <w:p w:rsidR="00E11C76" w:rsidRPr="00D47908" w:rsidRDefault="00E11C76" w:rsidP="00E11C76">
      <w:pPr>
        <w:spacing w:before="100" w:beforeAutospacing="1" w:after="100" w:afterAutospacing="1"/>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w:t>
      </w:r>
      <w:r w:rsidRPr="00D47908">
        <w:rPr>
          <w:rFonts w:ascii="Arial" w:eastAsia="Times New Roman" w:hAnsi="Arial" w:cs="Arial"/>
          <w:color w:val="000000"/>
          <w:sz w:val="24"/>
          <w:szCs w:val="24"/>
          <w:lang w:eastAsia="es-ES"/>
        </w:rPr>
        <w:t xml:space="preserve">) </w:t>
      </w:r>
      <w:r w:rsidRPr="00EA534F">
        <w:rPr>
          <w:rFonts w:ascii="Arial" w:eastAsia="Times New Roman" w:hAnsi="Arial" w:cs="Arial"/>
          <w:color w:val="000000"/>
          <w:sz w:val="24"/>
          <w:szCs w:val="24"/>
          <w:lang w:eastAsia="es-ES"/>
        </w:rPr>
        <w:t>Reseña-práctica</w:t>
      </w:r>
      <w:r>
        <w:rPr>
          <w:rFonts w:ascii="Arial" w:eastAsia="Times New Roman" w:hAnsi="Arial" w:cs="Arial"/>
          <w:color w:val="000000"/>
          <w:sz w:val="24"/>
          <w:szCs w:val="24"/>
          <w:lang w:eastAsia="es-ES"/>
        </w:rPr>
        <w:t xml:space="preserve"> 3</w:t>
      </w:r>
      <w:r w:rsidRPr="00D47908">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2</w:t>
      </w:r>
      <w:r w:rsidRPr="00D47908">
        <w:rPr>
          <w:rFonts w:ascii="Arial" w:eastAsia="Times New Roman" w:hAnsi="Arial" w:cs="Arial"/>
          <w:color w:val="000000"/>
          <w:sz w:val="24"/>
          <w:szCs w:val="24"/>
          <w:lang w:eastAsia="es-ES"/>
        </w:rPr>
        <w:t>0%</w:t>
      </w:r>
    </w:p>
    <w:p w:rsidR="00C16E71" w:rsidRPr="003B5707" w:rsidRDefault="00C16E71" w:rsidP="00C16E71">
      <w:pPr>
        <w:ind w:firstLine="709"/>
        <w:jc w:val="both"/>
        <w:rPr>
          <w:rFonts w:ascii="Arial" w:hAnsi="Arial" w:cs="Arial"/>
          <w:sz w:val="24"/>
          <w:szCs w:val="24"/>
        </w:rPr>
      </w:pPr>
      <w:r w:rsidRPr="003B5707">
        <w:rPr>
          <w:rFonts w:ascii="Arial" w:hAnsi="Arial" w:cs="Arial"/>
          <w:bCs/>
          <w:sz w:val="24"/>
          <w:szCs w:val="24"/>
        </w:rPr>
        <w:t>El</w:t>
      </w:r>
      <w:r>
        <w:rPr>
          <w:rFonts w:ascii="Arial" w:hAnsi="Arial" w:cs="Arial"/>
          <w:bCs/>
          <w:sz w:val="24"/>
          <w:szCs w:val="24"/>
        </w:rPr>
        <w:t>/La</w:t>
      </w:r>
      <w:r w:rsidRPr="003B5707">
        <w:rPr>
          <w:rFonts w:ascii="Arial" w:hAnsi="Arial" w:cs="Arial"/>
          <w:bCs/>
          <w:sz w:val="24"/>
          <w:szCs w:val="24"/>
        </w:rPr>
        <w:t xml:space="preserve"> estudiante que por motivos justificados no pueda seguir la evaluación continua, podrá acogerse a una evaluación final. Para acogerse a la evaluación final, </w:t>
      </w:r>
      <w:r>
        <w:rPr>
          <w:rFonts w:ascii="Arial" w:hAnsi="Arial" w:cs="Arial"/>
          <w:bCs/>
          <w:sz w:val="24"/>
          <w:szCs w:val="24"/>
        </w:rPr>
        <w:t>deberá presentarse una solicitud</w:t>
      </w:r>
      <w:r w:rsidRPr="003B5707">
        <w:rPr>
          <w:rFonts w:ascii="Arial" w:hAnsi="Arial" w:cs="Arial"/>
          <w:bCs/>
          <w:sz w:val="24"/>
          <w:szCs w:val="24"/>
        </w:rPr>
        <w:t xml:space="preserve"> por escrito al director del Máster en las dos primeras semanas de impartición de la asignatura, explicando las razones que le impiden seguir el sistema de evaluación continua. En el caso de aquellos</w:t>
      </w:r>
      <w:r>
        <w:rPr>
          <w:rFonts w:ascii="Arial" w:hAnsi="Arial" w:cs="Arial"/>
          <w:bCs/>
          <w:sz w:val="24"/>
          <w:szCs w:val="24"/>
        </w:rPr>
        <w:t>/as</w:t>
      </w:r>
      <w:r w:rsidRPr="003B5707">
        <w:rPr>
          <w:rFonts w:ascii="Arial" w:hAnsi="Arial" w:cs="Arial"/>
          <w:bCs/>
          <w:sz w:val="24"/>
          <w:szCs w:val="24"/>
        </w:rPr>
        <w:t xml:space="preserve"> estudiantes que por razones justificadas no tengan formalizada su matrícula en la fecha de inicio del curso o del periodo de impartición de la asignatura, el plazo indicado comenzará a computar desde su incorporación a la titulación. En función de los argumentos presentados y del reglamento de evaluación de aprendizajes de la </w:t>
      </w:r>
      <w:r>
        <w:rPr>
          <w:rFonts w:ascii="Arial" w:hAnsi="Arial" w:cs="Arial"/>
          <w:bCs/>
          <w:sz w:val="24"/>
          <w:szCs w:val="24"/>
        </w:rPr>
        <w:t>Universidad de Alcalá</w:t>
      </w:r>
      <w:r w:rsidRPr="003B5707">
        <w:rPr>
          <w:rFonts w:ascii="Arial" w:hAnsi="Arial" w:cs="Arial"/>
          <w:bCs/>
          <w:sz w:val="24"/>
          <w:szCs w:val="24"/>
        </w:rPr>
        <w:t xml:space="preserve">, el director del Máster decidirá si cabe aceptar la solicitud de evaluación final. </w:t>
      </w:r>
      <w:r w:rsidRPr="003B5707">
        <w:rPr>
          <w:rFonts w:ascii="Arial" w:hAnsi="Arial" w:cs="Arial"/>
          <w:sz w:val="24"/>
          <w:szCs w:val="24"/>
        </w:rPr>
        <w:t xml:space="preserve">Si se acepta su solicitud, el/la estudiante deberá ponerse en contacto lo antes posible con </w:t>
      </w:r>
      <w:r>
        <w:rPr>
          <w:rFonts w:ascii="Arial" w:hAnsi="Arial" w:cs="Arial"/>
          <w:sz w:val="24"/>
          <w:szCs w:val="24"/>
        </w:rPr>
        <w:t>los profesores</w:t>
      </w:r>
      <w:r w:rsidRPr="003B5707">
        <w:rPr>
          <w:rFonts w:ascii="Arial" w:hAnsi="Arial" w:cs="Arial"/>
          <w:sz w:val="24"/>
          <w:szCs w:val="24"/>
        </w:rPr>
        <w:t xml:space="preserve"> responsable</w:t>
      </w:r>
      <w:r>
        <w:rPr>
          <w:rFonts w:ascii="Arial" w:hAnsi="Arial" w:cs="Arial"/>
          <w:sz w:val="24"/>
          <w:szCs w:val="24"/>
        </w:rPr>
        <w:t>s</w:t>
      </w:r>
      <w:r w:rsidRPr="003B5707">
        <w:rPr>
          <w:rFonts w:ascii="Arial" w:hAnsi="Arial" w:cs="Arial"/>
          <w:sz w:val="24"/>
          <w:szCs w:val="24"/>
        </w:rPr>
        <w:t xml:space="preserve"> de la asignatura.</w:t>
      </w:r>
    </w:p>
    <w:p w:rsidR="00C16E71" w:rsidRPr="00EA534F" w:rsidRDefault="00C16E71" w:rsidP="00C16E71">
      <w:pPr>
        <w:spacing w:after="120"/>
        <w:ind w:firstLine="851"/>
        <w:jc w:val="both"/>
        <w:rPr>
          <w:rFonts w:ascii="Arial" w:hAnsi="Arial" w:cs="Arial"/>
          <w:sz w:val="24"/>
          <w:szCs w:val="24"/>
          <w:lang w:val="es-ES_tradnl"/>
        </w:rPr>
      </w:pPr>
      <w:r w:rsidRPr="00085DD9">
        <w:rPr>
          <w:rFonts w:ascii="Arial" w:hAnsi="Arial" w:cs="Arial"/>
          <w:sz w:val="24"/>
          <w:szCs w:val="24"/>
          <w:lang w:val="es-ES_tradnl"/>
        </w:rPr>
        <w:t>La evaluación final</w:t>
      </w:r>
      <w:r w:rsidRPr="003B5707">
        <w:rPr>
          <w:rFonts w:ascii="Arial" w:hAnsi="Arial" w:cs="Arial"/>
          <w:sz w:val="24"/>
          <w:szCs w:val="24"/>
          <w:lang w:val="es-ES_tradnl"/>
        </w:rPr>
        <w:t xml:space="preserve"> </w:t>
      </w:r>
      <w:r>
        <w:rPr>
          <w:rFonts w:ascii="Arial" w:hAnsi="Arial" w:cs="Arial"/>
          <w:sz w:val="24"/>
          <w:szCs w:val="24"/>
          <w:lang w:val="es-ES_tradnl"/>
        </w:rPr>
        <w:t>tendrá en cuenta la realización de un trabajo de investigación original (de 10 páginas como mínimo) en que los alumnos apliquen las metodologías de investigación aprendidas. Además, los alumnos deberán realizar, a modo de prácticas</w:t>
      </w:r>
      <w:r w:rsidRPr="00EA534F">
        <w:rPr>
          <w:rFonts w:ascii="Arial" w:hAnsi="Arial" w:cs="Arial"/>
          <w:sz w:val="24"/>
          <w:szCs w:val="24"/>
          <w:lang w:val="es-ES_tradnl"/>
        </w:rPr>
        <w:t xml:space="preserve">, tres reseñas, de tres páginas o más cada una de ellas: una de una obra literaria; una de una película; y una de una obra de arte, aplicando igualmente los conocimientos aprendidos. </w:t>
      </w:r>
      <w:r>
        <w:rPr>
          <w:rFonts w:ascii="Arial" w:hAnsi="Arial" w:cs="Arial"/>
          <w:sz w:val="24"/>
          <w:szCs w:val="24"/>
          <w:lang w:val="es-ES_tradnl"/>
        </w:rPr>
        <w:t>Se da por descontada</w:t>
      </w:r>
      <w:r w:rsidRPr="00EA534F">
        <w:rPr>
          <w:rFonts w:ascii="Arial" w:hAnsi="Arial" w:cs="Arial"/>
          <w:sz w:val="24"/>
          <w:szCs w:val="24"/>
          <w:lang w:val="es-ES_tradnl"/>
        </w:rPr>
        <w:t xml:space="preserve"> la asistencia y la participación en la discusión de las materias tratadas en la clase.</w:t>
      </w:r>
    </w:p>
    <w:p w:rsidR="00E53D11" w:rsidRDefault="00E53D11" w:rsidP="00E568B7">
      <w:pPr>
        <w:jc w:val="both"/>
        <w:rPr>
          <w:rFonts w:ascii="Garamond" w:hAnsi="Garamond" w:cs="Arial"/>
          <w:sz w:val="24"/>
          <w:szCs w:val="24"/>
          <w:lang w:val="es-ES_tradnl"/>
        </w:rPr>
      </w:pPr>
    </w:p>
    <w:p w:rsidR="00E53D11" w:rsidRPr="00E53D11" w:rsidRDefault="00E53D11" w:rsidP="00E568B7">
      <w:pPr>
        <w:jc w:val="both"/>
        <w:rPr>
          <w:rFonts w:ascii="Garamond" w:hAnsi="Garamond" w:cs="Arial"/>
          <w:sz w:val="24"/>
          <w:szCs w:val="24"/>
          <w:lang w:val="es-ES_tradnl"/>
        </w:rPr>
      </w:pPr>
    </w:p>
    <w:p w:rsidR="001A1C80" w:rsidRPr="001476FC" w:rsidRDefault="001A1C80" w:rsidP="001A0B6B">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CC020F">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rsidR="0039470F" w:rsidRPr="001476FC" w:rsidRDefault="0039470F" w:rsidP="008D3E35">
      <w:pPr>
        <w:ind w:left="284"/>
        <w:jc w:val="both"/>
        <w:rPr>
          <w:rFonts w:ascii="Arial" w:hAnsi="Arial" w:cs="Arial"/>
          <w:sz w:val="20"/>
          <w:szCs w:val="20"/>
        </w:rPr>
      </w:pPr>
      <w:r w:rsidRPr="001476FC">
        <w:rPr>
          <w:rFonts w:ascii="Arial" w:hAnsi="Arial" w:cs="Arial"/>
          <w:sz w:val="20"/>
          <w:szCs w:val="20"/>
        </w:rPr>
        <w:t xml:space="preserve">  </w:t>
      </w:r>
    </w:p>
    <w:p w:rsidR="00C16E71" w:rsidRPr="0036152B" w:rsidRDefault="00C16E71" w:rsidP="00C16E71">
      <w:pPr>
        <w:tabs>
          <w:tab w:val="left" w:pos="-720"/>
        </w:tabs>
        <w:suppressAutoHyphens/>
        <w:spacing w:after="120"/>
        <w:ind w:firstLine="567"/>
        <w:jc w:val="both"/>
        <w:rPr>
          <w:rFonts w:ascii="Arial" w:hAnsi="Arial" w:cs="Arial"/>
          <w:spacing w:val="-3"/>
          <w:sz w:val="24"/>
          <w:szCs w:val="24"/>
        </w:rPr>
      </w:pPr>
    </w:p>
    <w:p w:rsidR="00C16E71" w:rsidRDefault="00C16E71" w:rsidP="00C16E71">
      <w:pPr>
        <w:tabs>
          <w:tab w:val="left" w:pos="-720"/>
        </w:tabs>
        <w:suppressAutoHyphens/>
        <w:spacing w:after="120"/>
        <w:ind w:firstLine="567"/>
        <w:jc w:val="both"/>
        <w:rPr>
          <w:rFonts w:ascii="Arial" w:hAnsi="Arial" w:cs="Arial"/>
          <w:i/>
          <w:iCs/>
          <w:spacing w:val="-3"/>
          <w:sz w:val="24"/>
          <w:szCs w:val="24"/>
        </w:rPr>
      </w:pPr>
      <w:r w:rsidRPr="0036152B">
        <w:rPr>
          <w:rFonts w:ascii="Arial" w:hAnsi="Arial" w:cs="Arial"/>
          <w:i/>
          <w:color w:val="000000"/>
          <w:sz w:val="24"/>
          <w:szCs w:val="24"/>
        </w:rPr>
        <w:t>Ecocríticas: literatura y medio ambiente</w:t>
      </w:r>
      <w:r w:rsidRPr="0036152B">
        <w:rPr>
          <w:rFonts w:ascii="Arial" w:hAnsi="Arial" w:cs="Arial"/>
          <w:color w:val="000000"/>
          <w:sz w:val="24"/>
          <w:szCs w:val="24"/>
        </w:rPr>
        <w:t xml:space="preserve">, eds. Carmen </w:t>
      </w:r>
      <w:proofErr w:type="spellStart"/>
      <w:r w:rsidRPr="0036152B">
        <w:rPr>
          <w:rFonts w:ascii="Arial" w:hAnsi="Arial" w:cs="Arial"/>
          <w:color w:val="000000"/>
          <w:sz w:val="24"/>
          <w:szCs w:val="24"/>
        </w:rPr>
        <w:t>Flys</w:t>
      </w:r>
      <w:proofErr w:type="spellEnd"/>
      <w:r w:rsidRPr="0036152B">
        <w:rPr>
          <w:rFonts w:ascii="Arial" w:hAnsi="Arial" w:cs="Arial"/>
          <w:color w:val="000000"/>
          <w:sz w:val="24"/>
          <w:szCs w:val="24"/>
        </w:rPr>
        <w:t xml:space="preserve"> Junquera, José Manuel Marrero Henríquez y Julia </w:t>
      </w:r>
      <w:proofErr w:type="spellStart"/>
      <w:r w:rsidRPr="0036152B">
        <w:rPr>
          <w:rFonts w:ascii="Arial" w:hAnsi="Arial" w:cs="Arial"/>
          <w:color w:val="000000"/>
          <w:sz w:val="24"/>
          <w:szCs w:val="24"/>
        </w:rPr>
        <w:t>Barella</w:t>
      </w:r>
      <w:proofErr w:type="spellEnd"/>
      <w:r w:rsidRPr="0036152B">
        <w:rPr>
          <w:rFonts w:ascii="Arial" w:hAnsi="Arial" w:cs="Arial"/>
          <w:color w:val="000000"/>
          <w:sz w:val="24"/>
          <w:szCs w:val="24"/>
        </w:rPr>
        <w:t xml:space="preserve"> </w:t>
      </w:r>
      <w:proofErr w:type="spellStart"/>
      <w:r w:rsidRPr="0036152B">
        <w:rPr>
          <w:rFonts w:ascii="Arial" w:hAnsi="Arial" w:cs="Arial"/>
          <w:color w:val="000000"/>
          <w:sz w:val="24"/>
          <w:szCs w:val="24"/>
        </w:rPr>
        <w:t>Vigal</w:t>
      </w:r>
      <w:proofErr w:type="spellEnd"/>
      <w:r w:rsidRPr="0036152B">
        <w:rPr>
          <w:rFonts w:ascii="Arial" w:hAnsi="Arial" w:cs="Arial"/>
          <w:color w:val="000000"/>
          <w:sz w:val="24"/>
          <w:szCs w:val="24"/>
        </w:rPr>
        <w:t xml:space="preserve"> (Madrid: Iberoamericana-</w:t>
      </w:r>
      <w:proofErr w:type="spellStart"/>
      <w:r w:rsidRPr="0036152B">
        <w:rPr>
          <w:rFonts w:ascii="Arial" w:hAnsi="Arial" w:cs="Arial"/>
          <w:color w:val="000000"/>
          <w:sz w:val="24"/>
          <w:szCs w:val="24"/>
        </w:rPr>
        <w:t>Vervuert</w:t>
      </w:r>
      <w:proofErr w:type="spellEnd"/>
      <w:r w:rsidRPr="0036152B">
        <w:rPr>
          <w:rFonts w:ascii="Arial" w:hAnsi="Arial" w:cs="Arial"/>
          <w:color w:val="000000"/>
          <w:sz w:val="24"/>
          <w:szCs w:val="24"/>
        </w:rPr>
        <w:t>, 2010).</w:t>
      </w:r>
      <w:r w:rsidRPr="00C16E71">
        <w:rPr>
          <w:rFonts w:ascii="Arial" w:hAnsi="Arial" w:cs="Arial"/>
          <w:i/>
          <w:iCs/>
          <w:spacing w:val="-3"/>
          <w:sz w:val="24"/>
          <w:szCs w:val="24"/>
        </w:rPr>
        <w:t xml:space="preserve"> </w:t>
      </w:r>
    </w:p>
    <w:p w:rsidR="00C16E71" w:rsidRPr="0036152B" w:rsidRDefault="00C16E71" w:rsidP="00C16E71">
      <w:pPr>
        <w:tabs>
          <w:tab w:val="left" w:pos="-720"/>
        </w:tabs>
        <w:suppressAutoHyphens/>
        <w:spacing w:after="120"/>
        <w:ind w:firstLine="567"/>
        <w:jc w:val="both"/>
        <w:rPr>
          <w:rFonts w:ascii="Arial" w:hAnsi="Arial" w:cs="Arial"/>
          <w:color w:val="000000"/>
          <w:sz w:val="24"/>
          <w:szCs w:val="24"/>
        </w:rPr>
      </w:pPr>
      <w:r w:rsidRPr="00C16E71">
        <w:rPr>
          <w:rFonts w:ascii="Arial" w:hAnsi="Arial" w:cs="Arial"/>
          <w:i/>
          <w:iCs/>
          <w:spacing w:val="-3"/>
          <w:sz w:val="24"/>
          <w:szCs w:val="24"/>
        </w:rPr>
        <w:t>Intersecciones: relaciones entre artes y literatura</w:t>
      </w:r>
      <w:r w:rsidRPr="0036152B">
        <w:rPr>
          <w:rFonts w:ascii="Arial" w:hAnsi="Arial" w:cs="Arial"/>
          <w:spacing w:val="-3"/>
          <w:sz w:val="24"/>
          <w:szCs w:val="24"/>
        </w:rPr>
        <w:t xml:space="preserve">, </w:t>
      </w:r>
      <w:proofErr w:type="spellStart"/>
      <w:r w:rsidRPr="0036152B">
        <w:rPr>
          <w:rFonts w:ascii="Arial" w:hAnsi="Arial" w:cs="Arial"/>
          <w:spacing w:val="-3"/>
          <w:sz w:val="24"/>
          <w:szCs w:val="24"/>
        </w:rPr>
        <w:t>coords</w:t>
      </w:r>
      <w:proofErr w:type="spellEnd"/>
      <w:r w:rsidRPr="0036152B">
        <w:rPr>
          <w:rFonts w:ascii="Arial" w:hAnsi="Arial" w:cs="Arial"/>
          <w:spacing w:val="-3"/>
          <w:sz w:val="24"/>
          <w:szCs w:val="24"/>
        </w:rPr>
        <w:t xml:space="preserve">. María Rosa Iglesias Redondo y Jaime Puig Guisado (Sevilla: </w:t>
      </w:r>
      <w:proofErr w:type="spellStart"/>
      <w:r w:rsidRPr="0036152B">
        <w:rPr>
          <w:rFonts w:ascii="Arial" w:hAnsi="Arial" w:cs="Arial"/>
          <w:spacing w:val="-3"/>
          <w:sz w:val="24"/>
          <w:szCs w:val="24"/>
        </w:rPr>
        <w:t>Benilde</w:t>
      </w:r>
      <w:proofErr w:type="spellEnd"/>
      <w:r w:rsidRPr="0036152B">
        <w:rPr>
          <w:rFonts w:ascii="Arial" w:hAnsi="Arial" w:cs="Arial"/>
          <w:spacing w:val="-3"/>
          <w:sz w:val="24"/>
          <w:szCs w:val="24"/>
        </w:rPr>
        <w:t>, 2017).</w:t>
      </w:r>
    </w:p>
    <w:p w:rsidR="00C16E71" w:rsidRPr="0036152B" w:rsidRDefault="00C16E71" w:rsidP="00C16E71">
      <w:pPr>
        <w:spacing w:after="120"/>
        <w:ind w:firstLine="567"/>
        <w:rPr>
          <w:rFonts w:ascii="Arial" w:hAnsi="Arial" w:cs="Arial"/>
          <w:sz w:val="24"/>
          <w:szCs w:val="24"/>
        </w:rPr>
      </w:pPr>
      <w:r w:rsidRPr="0036152B">
        <w:rPr>
          <w:rFonts w:ascii="Arial" w:hAnsi="Arial" w:cs="Arial"/>
          <w:sz w:val="24"/>
          <w:szCs w:val="24"/>
        </w:rPr>
        <w:t xml:space="preserve">Cabo </w:t>
      </w:r>
      <w:proofErr w:type="spellStart"/>
      <w:r w:rsidRPr="0036152B">
        <w:rPr>
          <w:rFonts w:ascii="Arial" w:hAnsi="Arial" w:cs="Arial"/>
          <w:sz w:val="24"/>
          <w:szCs w:val="24"/>
        </w:rPr>
        <w:t>Aseguinolaza</w:t>
      </w:r>
      <w:proofErr w:type="spellEnd"/>
      <w:r w:rsidRPr="0036152B">
        <w:rPr>
          <w:rFonts w:ascii="Arial" w:hAnsi="Arial" w:cs="Arial"/>
          <w:sz w:val="24"/>
          <w:szCs w:val="24"/>
        </w:rPr>
        <w:t>, Fernando</w:t>
      </w:r>
      <w:r>
        <w:rPr>
          <w:rFonts w:ascii="Arial" w:hAnsi="Arial" w:cs="Arial"/>
          <w:sz w:val="24"/>
          <w:szCs w:val="24"/>
        </w:rPr>
        <w:t>.</w:t>
      </w:r>
      <w:r w:rsidRPr="0036152B">
        <w:rPr>
          <w:rFonts w:ascii="Arial" w:hAnsi="Arial" w:cs="Arial"/>
          <w:sz w:val="24"/>
          <w:szCs w:val="24"/>
        </w:rPr>
        <w:t xml:space="preserve"> </w:t>
      </w:r>
      <w:r w:rsidRPr="0036152B">
        <w:rPr>
          <w:rFonts w:ascii="Arial" w:hAnsi="Arial" w:cs="Arial"/>
          <w:i/>
          <w:sz w:val="24"/>
          <w:szCs w:val="24"/>
        </w:rPr>
        <w:t>El lugar de la literatura española (Historia de la literatura española 9)</w:t>
      </w:r>
      <w:r w:rsidRPr="0036152B">
        <w:rPr>
          <w:rFonts w:ascii="Arial" w:hAnsi="Arial" w:cs="Arial"/>
          <w:sz w:val="24"/>
          <w:szCs w:val="24"/>
        </w:rPr>
        <w:t xml:space="preserve"> (Barcelona: Crítica, 2012). </w:t>
      </w:r>
    </w:p>
    <w:p w:rsidR="00C16E71" w:rsidRPr="0036152B" w:rsidRDefault="00C16E71" w:rsidP="00C16E71">
      <w:pPr>
        <w:tabs>
          <w:tab w:val="left" w:pos="-720"/>
        </w:tabs>
        <w:suppressAutoHyphens/>
        <w:spacing w:after="120"/>
        <w:ind w:firstLine="567"/>
        <w:jc w:val="both"/>
        <w:rPr>
          <w:rFonts w:ascii="Arial" w:hAnsi="Arial" w:cs="Arial"/>
          <w:spacing w:val="-3"/>
          <w:sz w:val="24"/>
          <w:szCs w:val="24"/>
          <w:lang w:val="es-ES_tradnl"/>
        </w:rPr>
      </w:pPr>
      <w:r w:rsidRPr="0036152B">
        <w:rPr>
          <w:rFonts w:ascii="Arial" w:hAnsi="Arial" w:cs="Arial"/>
          <w:spacing w:val="-3"/>
          <w:sz w:val="24"/>
          <w:szCs w:val="24"/>
          <w:lang w:val="es-ES_tradnl"/>
        </w:rPr>
        <w:lastRenderedPageBreak/>
        <w:t xml:space="preserve">Domínguez Caparrós, José, </w:t>
      </w:r>
      <w:r w:rsidRPr="0036152B">
        <w:rPr>
          <w:rFonts w:ascii="Arial" w:hAnsi="Arial" w:cs="Arial"/>
          <w:i/>
          <w:iCs/>
          <w:spacing w:val="-3"/>
          <w:sz w:val="24"/>
          <w:szCs w:val="24"/>
          <w:lang w:val="es-ES_tradnl"/>
        </w:rPr>
        <w:t>Orígenes del discurso crítico (Teorías antiguas y medievales sobre la interpretación)</w:t>
      </w:r>
      <w:r w:rsidRPr="0036152B">
        <w:rPr>
          <w:rFonts w:ascii="Arial" w:hAnsi="Arial" w:cs="Arial"/>
          <w:spacing w:val="-3"/>
          <w:sz w:val="24"/>
          <w:szCs w:val="24"/>
          <w:lang w:val="es-ES_tradnl"/>
        </w:rPr>
        <w:t xml:space="preserve"> (Madrid: Gredos, 1993).</w:t>
      </w:r>
    </w:p>
    <w:p w:rsidR="00C16E71" w:rsidRPr="0036152B" w:rsidRDefault="00C16E71" w:rsidP="00C16E71">
      <w:pPr>
        <w:tabs>
          <w:tab w:val="left" w:pos="-720"/>
        </w:tabs>
        <w:suppressAutoHyphens/>
        <w:spacing w:after="120"/>
        <w:ind w:firstLine="567"/>
        <w:jc w:val="both"/>
        <w:rPr>
          <w:rFonts w:ascii="Arial" w:hAnsi="Arial" w:cs="Arial"/>
          <w:spacing w:val="-3"/>
          <w:sz w:val="24"/>
          <w:szCs w:val="24"/>
          <w:lang w:val="es-ES_tradnl"/>
        </w:rPr>
      </w:pPr>
      <w:r w:rsidRPr="0036152B">
        <w:rPr>
          <w:rFonts w:ascii="Arial" w:hAnsi="Arial" w:cs="Arial"/>
          <w:spacing w:val="-3"/>
          <w:sz w:val="24"/>
          <w:szCs w:val="24"/>
          <w:lang w:val="es-ES_tradnl"/>
        </w:rPr>
        <w:t>Eco,</w:t>
      </w:r>
      <w:r>
        <w:rPr>
          <w:rFonts w:ascii="Arial" w:hAnsi="Arial" w:cs="Arial"/>
          <w:spacing w:val="-3"/>
          <w:sz w:val="24"/>
          <w:szCs w:val="24"/>
          <w:lang w:val="es-ES_tradnl"/>
        </w:rPr>
        <w:t xml:space="preserve"> </w:t>
      </w:r>
      <w:r w:rsidRPr="0036152B">
        <w:rPr>
          <w:rFonts w:ascii="Arial" w:hAnsi="Arial" w:cs="Arial"/>
          <w:spacing w:val="-3"/>
          <w:sz w:val="24"/>
          <w:szCs w:val="24"/>
          <w:lang w:val="es-ES_tradnl"/>
        </w:rPr>
        <w:t xml:space="preserve">Umberto </w:t>
      </w:r>
      <w:r w:rsidRPr="0036152B">
        <w:rPr>
          <w:rFonts w:ascii="Arial" w:hAnsi="Arial" w:cs="Arial"/>
          <w:i/>
          <w:iCs/>
          <w:spacing w:val="-3"/>
          <w:sz w:val="24"/>
          <w:szCs w:val="24"/>
          <w:lang w:val="es-ES_tradnl"/>
        </w:rPr>
        <w:t>Los límites de la interpretación</w:t>
      </w:r>
      <w:r w:rsidRPr="0036152B">
        <w:rPr>
          <w:rFonts w:ascii="Arial" w:hAnsi="Arial" w:cs="Arial"/>
          <w:spacing w:val="-3"/>
          <w:sz w:val="24"/>
          <w:szCs w:val="24"/>
          <w:lang w:val="es-ES_tradnl"/>
        </w:rPr>
        <w:t xml:space="preserve"> (Barcelona: Lumen, 1992).</w:t>
      </w:r>
    </w:p>
    <w:p w:rsidR="00C16E71" w:rsidRPr="0036152B" w:rsidRDefault="00C16E71" w:rsidP="00C16E71">
      <w:pPr>
        <w:tabs>
          <w:tab w:val="left" w:pos="-720"/>
        </w:tabs>
        <w:suppressAutoHyphens/>
        <w:spacing w:after="120"/>
        <w:ind w:firstLine="567"/>
        <w:jc w:val="both"/>
        <w:rPr>
          <w:rFonts w:ascii="Arial" w:hAnsi="Arial" w:cs="Arial"/>
          <w:spacing w:val="-2"/>
          <w:sz w:val="24"/>
          <w:szCs w:val="24"/>
          <w:lang w:val="es-ES_tradnl"/>
        </w:rPr>
      </w:pPr>
      <w:r w:rsidRPr="0036152B">
        <w:rPr>
          <w:rFonts w:ascii="Arial" w:hAnsi="Arial" w:cs="Arial"/>
          <w:spacing w:val="-2"/>
          <w:sz w:val="24"/>
          <w:szCs w:val="24"/>
          <w:lang w:val="es-ES_tradnl"/>
        </w:rPr>
        <w:t>Gómez Redondo</w:t>
      </w:r>
      <w:r>
        <w:rPr>
          <w:rFonts w:ascii="Arial" w:hAnsi="Arial" w:cs="Arial"/>
          <w:spacing w:val="-2"/>
          <w:sz w:val="24"/>
          <w:szCs w:val="24"/>
          <w:lang w:val="es-ES_tradnl"/>
        </w:rPr>
        <w:t>,</w:t>
      </w:r>
      <w:r w:rsidRPr="0036152B">
        <w:rPr>
          <w:rFonts w:ascii="Arial" w:hAnsi="Arial" w:cs="Arial"/>
          <w:spacing w:val="-2"/>
          <w:sz w:val="24"/>
          <w:szCs w:val="24"/>
          <w:lang w:val="es-ES_tradnl"/>
        </w:rPr>
        <w:t xml:space="preserve"> Fernando</w:t>
      </w:r>
      <w:r>
        <w:rPr>
          <w:rFonts w:ascii="Arial" w:hAnsi="Arial" w:cs="Arial"/>
          <w:spacing w:val="-2"/>
          <w:sz w:val="24"/>
          <w:szCs w:val="24"/>
          <w:lang w:val="es-ES_tradnl"/>
        </w:rPr>
        <w:t>.</w:t>
      </w:r>
      <w:r w:rsidRPr="0036152B">
        <w:rPr>
          <w:rFonts w:ascii="Arial" w:hAnsi="Arial" w:cs="Arial"/>
          <w:spacing w:val="-2"/>
          <w:sz w:val="24"/>
          <w:szCs w:val="24"/>
          <w:lang w:val="es-ES_tradnl"/>
        </w:rPr>
        <w:t xml:space="preserve"> </w:t>
      </w:r>
      <w:r w:rsidRPr="0036152B">
        <w:rPr>
          <w:rFonts w:ascii="Arial" w:hAnsi="Arial" w:cs="Arial"/>
          <w:i/>
          <w:spacing w:val="-2"/>
          <w:sz w:val="24"/>
          <w:szCs w:val="24"/>
          <w:lang w:val="es-ES_tradnl"/>
        </w:rPr>
        <w:t>Manual de crítica literaria contem</w:t>
      </w:r>
      <w:r w:rsidRPr="0036152B">
        <w:rPr>
          <w:rFonts w:ascii="Arial" w:hAnsi="Arial" w:cs="Arial"/>
          <w:spacing w:val="-2"/>
          <w:sz w:val="24"/>
          <w:szCs w:val="24"/>
          <w:lang w:val="es-ES_tradnl"/>
        </w:rPr>
        <w:t>poránea (Madrid: Castalia, 2008).</w:t>
      </w:r>
    </w:p>
    <w:p w:rsidR="00C16E71" w:rsidRPr="0036152B" w:rsidRDefault="00C16E71" w:rsidP="00C16E71">
      <w:pPr>
        <w:tabs>
          <w:tab w:val="left" w:pos="-720"/>
        </w:tabs>
        <w:suppressAutoHyphens/>
        <w:spacing w:after="120"/>
        <w:ind w:firstLine="567"/>
        <w:jc w:val="both"/>
        <w:rPr>
          <w:rFonts w:ascii="Arial" w:hAnsi="Arial" w:cs="Arial"/>
          <w:spacing w:val="-3"/>
          <w:sz w:val="24"/>
          <w:szCs w:val="24"/>
        </w:rPr>
      </w:pPr>
      <w:r w:rsidRPr="0036152B">
        <w:rPr>
          <w:rFonts w:ascii="Arial" w:hAnsi="Arial" w:cs="Arial"/>
          <w:spacing w:val="-3"/>
          <w:sz w:val="24"/>
          <w:szCs w:val="24"/>
        </w:rPr>
        <w:t>González Alcantud, José Antonio</w:t>
      </w:r>
      <w:r>
        <w:rPr>
          <w:rFonts w:ascii="Arial" w:hAnsi="Arial" w:cs="Arial"/>
          <w:spacing w:val="-3"/>
          <w:sz w:val="24"/>
          <w:szCs w:val="24"/>
        </w:rPr>
        <w:t>.</w:t>
      </w:r>
      <w:r w:rsidRPr="0036152B">
        <w:rPr>
          <w:rFonts w:ascii="Arial" w:hAnsi="Arial" w:cs="Arial"/>
          <w:spacing w:val="-3"/>
          <w:sz w:val="24"/>
          <w:szCs w:val="24"/>
        </w:rPr>
        <w:t xml:space="preserve"> </w:t>
      </w:r>
      <w:r w:rsidRPr="00C16E71">
        <w:rPr>
          <w:rFonts w:ascii="Arial" w:hAnsi="Arial" w:cs="Arial"/>
          <w:i/>
          <w:iCs/>
          <w:spacing w:val="-3"/>
          <w:sz w:val="24"/>
          <w:szCs w:val="24"/>
        </w:rPr>
        <w:t xml:space="preserve">Travesías estéticas: </w:t>
      </w:r>
      <w:proofErr w:type="spellStart"/>
      <w:r w:rsidRPr="00C16E71">
        <w:rPr>
          <w:rFonts w:ascii="Arial" w:hAnsi="Arial" w:cs="Arial"/>
          <w:i/>
          <w:iCs/>
          <w:spacing w:val="-3"/>
          <w:sz w:val="24"/>
          <w:szCs w:val="24"/>
        </w:rPr>
        <w:t>etnografiando</w:t>
      </w:r>
      <w:proofErr w:type="spellEnd"/>
      <w:r w:rsidRPr="00C16E71">
        <w:rPr>
          <w:rFonts w:ascii="Arial" w:hAnsi="Arial" w:cs="Arial"/>
          <w:i/>
          <w:iCs/>
          <w:spacing w:val="-3"/>
          <w:sz w:val="24"/>
          <w:szCs w:val="24"/>
        </w:rPr>
        <w:t xml:space="preserve"> la literatura y las artes</w:t>
      </w:r>
      <w:r w:rsidRPr="0036152B">
        <w:rPr>
          <w:rFonts w:ascii="Arial" w:hAnsi="Arial" w:cs="Arial"/>
          <w:spacing w:val="-3"/>
          <w:sz w:val="24"/>
          <w:szCs w:val="24"/>
        </w:rPr>
        <w:t xml:space="preserve"> (Granada: Editorial Universidad de Granada, 2015). </w:t>
      </w:r>
    </w:p>
    <w:p w:rsidR="00C16E71" w:rsidRPr="0036152B" w:rsidRDefault="00C16E71" w:rsidP="00C16E71">
      <w:pPr>
        <w:tabs>
          <w:tab w:val="left" w:pos="-720"/>
        </w:tabs>
        <w:suppressAutoHyphens/>
        <w:spacing w:after="120"/>
        <w:ind w:firstLine="567"/>
        <w:jc w:val="both"/>
        <w:rPr>
          <w:rFonts w:ascii="Arial" w:hAnsi="Arial" w:cs="Arial"/>
          <w:spacing w:val="-3"/>
          <w:sz w:val="24"/>
          <w:szCs w:val="24"/>
          <w:lang w:val="es-ES_tradnl"/>
        </w:rPr>
      </w:pPr>
      <w:r w:rsidRPr="0036152B">
        <w:rPr>
          <w:rFonts w:ascii="Arial" w:hAnsi="Arial" w:cs="Arial"/>
          <w:spacing w:val="-3"/>
          <w:sz w:val="24"/>
          <w:szCs w:val="24"/>
        </w:rPr>
        <w:t xml:space="preserve"> </w:t>
      </w:r>
      <w:r w:rsidRPr="0036152B">
        <w:rPr>
          <w:rFonts w:ascii="Arial" w:hAnsi="Arial" w:cs="Arial"/>
          <w:spacing w:val="-3"/>
          <w:sz w:val="24"/>
          <w:szCs w:val="24"/>
          <w:lang w:val="es-ES_tradnl"/>
        </w:rPr>
        <w:t xml:space="preserve">Mayoral, José Antonio ed., </w:t>
      </w:r>
      <w:r w:rsidRPr="0036152B">
        <w:rPr>
          <w:rFonts w:ascii="Arial" w:hAnsi="Arial" w:cs="Arial"/>
          <w:i/>
          <w:iCs/>
          <w:spacing w:val="-3"/>
          <w:sz w:val="24"/>
          <w:szCs w:val="24"/>
          <w:lang w:val="es-ES_tradnl"/>
        </w:rPr>
        <w:t>Pragmática de la comunicación literaria</w:t>
      </w:r>
      <w:r w:rsidRPr="0036152B">
        <w:rPr>
          <w:rFonts w:ascii="Arial" w:hAnsi="Arial" w:cs="Arial"/>
          <w:spacing w:val="-3"/>
          <w:sz w:val="24"/>
          <w:szCs w:val="24"/>
          <w:lang w:val="es-ES_tradnl"/>
        </w:rPr>
        <w:t xml:space="preserve"> (Madrid: Arco Libros, 1999).</w:t>
      </w:r>
    </w:p>
    <w:p w:rsidR="00C16E71" w:rsidRPr="0036152B" w:rsidRDefault="00C16E71" w:rsidP="00C16E71">
      <w:pPr>
        <w:spacing w:after="120"/>
        <w:ind w:firstLine="567"/>
        <w:rPr>
          <w:rFonts w:ascii="Arial" w:hAnsi="Arial" w:cs="Arial"/>
          <w:sz w:val="24"/>
          <w:szCs w:val="24"/>
        </w:rPr>
      </w:pPr>
      <w:r w:rsidRPr="0036152B">
        <w:rPr>
          <w:rFonts w:ascii="Arial" w:hAnsi="Arial" w:cs="Arial"/>
          <w:sz w:val="24"/>
          <w:szCs w:val="24"/>
        </w:rPr>
        <w:t>Pozue</w:t>
      </w:r>
      <w:r>
        <w:rPr>
          <w:rFonts w:ascii="Arial" w:hAnsi="Arial" w:cs="Arial"/>
          <w:sz w:val="24"/>
          <w:szCs w:val="24"/>
        </w:rPr>
        <w:t>l</w:t>
      </w:r>
      <w:r w:rsidRPr="0036152B">
        <w:rPr>
          <w:rFonts w:ascii="Arial" w:hAnsi="Arial" w:cs="Arial"/>
          <w:sz w:val="24"/>
          <w:szCs w:val="24"/>
        </w:rPr>
        <w:t xml:space="preserve">o </w:t>
      </w:r>
      <w:proofErr w:type="spellStart"/>
      <w:r w:rsidRPr="0036152B">
        <w:rPr>
          <w:rFonts w:ascii="Arial" w:hAnsi="Arial" w:cs="Arial"/>
          <w:sz w:val="24"/>
          <w:szCs w:val="24"/>
        </w:rPr>
        <w:t>Yvanco</w:t>
      </w:r>
      <w:proofErr w:type="spellEnd"/>
      <w:r w:rsidRPr="0036152B">
        <w:rPr>
          <w:rFonts w:ascii="Arial" w:hAnsi="Arial" w:cs="Arial"/>
          <w:sz w:val="24"/>
          <w:szCs w:val="24"/>
        </w:rPr>
        <w:t>, José</w:t>
      </w:r>
      <w:r>
        <w:rPr>
          <w:rFonts w:ascii="Arial" w:hAnsi="Arial" w:cs="Arial"/>
          <w:sz w:val="24"/>
          <w:szCs w:val="24"/>
        </w:rPr>
        <w:t xml:space="preserve"> María.</w:t>
      </w:r>
      <w:r w:rsidRPr="0036152B">
        <w:rPr>
          <w:rFonts w:ascii="Arial" w:hAnsi="Arial" w:cs="Arial"/>
          <w:sz w:val="24"/>
          <w:szCs w:val="24"/>
        </w:rPr>
        <w:t xml:space="preserve"> </w:t>
      </w:r>
      <w:r w:rsidRPr="0036152B">
        <w:rPr>
          <w:rFonts w:ascii="Arial" w:hAnsi="Arial" w:cs="Arial"/>
          <w:i/>
          <w:sz w:val="24"/>
          <w:szCs w:val="24"/>
        </w:rPr>
        <w:t>Las ideas literarias (Historia de la literatura española 8</w:t>
      </w:r>
      <w:r w:rsidRPr="0036152B">
        <w:rPr>
          <w:rFonts w:ascii="Arial" w:hAnsi="Arial" w:cs="Arial"/>
          <w:sz w:val="24"/>
          <w:szCs w:val="24"/>
        </w:rPr>
        <w:t>) (Barcelona: Editorial Crítica, 2011).</w:t>
      </w:r>
    </w:p>
    <w:p w:rsidR="00C16E71" w:rsidRPr="0036152B" w:rsidRDefault="00C16E71" w:rsidP="00C16E71">
      <w:pPr>
        <w:tabs>
          <w:tab w:val="left" w:pos="-720"/>
        </w:tabs>
        <w:suppressAutoHyphens/>
        <w:spacing w:after="120"/>
        <w:ind w:firstLine="567"/>
        <w:jc w:val="both"/>
        <w:rPr>
          <w:rFonts w:ascii="Arial" w:hAnsi="Arial" w:cs="Arial"/>
          <w:spacing w:val="-3"/>
          <w:sz w:val="24"/>
          <w:szCs w:val="24"/>
          <w:lang w:val="es-ES_tradnl"/>
        </w:rPr>
      </w:pPr>
      <w:r w:rsidRPr="0036152B">
        <w:rPr>
          <w:rFonts w:ascii="Arial" w:hAnsi="Arial" w:cs="Arial"/>
          <w:spacing w:val="-3"/>
          <w:sz w:val="24"/>
          <w:szCs w:val="24"/>
          <w:lang w:val="es-ES_tradnl"/>
        </w:rPr>
        <w:t xml:space="preserve">Said, Edward W. </w:t>
      </w:r>
      <w:r w:rsidRPr="00C16E71">
        <w:rPr>
          <w:rFonts w:ascii="Arial" w:hAnsi="Arial" w:cs="Arial"/>
          <w:i/>
          <w:iCs/>
          <w:spacing w:val="-3"/>
          <w:sz w:val="24"/>
          <w:szCs w:val="24"/>
          <w:lang w:val="es-ES_tradnl"/>
        </w:rPr>
        <w:t>Orientalismo</w:t>
      </w:r>
      <w:r w:rsidRPr="0036152B">
        <w:rPr>
          <w:rFonts w:ascii="Arial" w:hAnsi="Arial" w:cs="Arial"/>
          <w:spacing w:val="-3"/>
          <w:sz w:val="24"/>
          <w:szCs w:val="24"/>
          <w:lang w:val="es-ES_tradnl"/>
        </w:rPr>
        <w:t xml:space="preserve"> (Barcelona: </w:t>
      </w:r>
      <w:proofErr w:type="spellStart"/>
      <w:r w:rsidRPr="0036152B">
        <w:rPr>
          <w:rFonts w:ascii="Arial" w:hAnsi="Arial" w:cs="Arial"/>
          <w:spacing w:val="-3"/>
          <w:sz w:val="24"/>
          <w:szCs w:val="24"/>
          <w:lang w:val="es-ES_tradnl"/>
        </w:rPr>
        <w:t>DeBolsillo</w:t>
      </w:r>
      <w:proofErr w:type="spellEnd"/>
      <w:r w:rsidRPr="0036152B">
        <w:rPr>
          <w:rFonts w:ascii="Arial" w:hAnsi="Arial" w:cs="Arial"/>
          <w:spacing w:val="-3"/>
          <w:sz w:val="24"/>
          <w:szCs w:val="24"/>
          <w:lang w:val="es-ES_tradnl"/>
        </w:rPr>
        <w:t>, 2003).</w:t>
      </w:r>
    </w:p>
    <w:p w:rsidR="00D47908" w:rsidRPr="001B6DA9" w:rsidRDefault="00D47908" w:rsidP="00D47908">
      <w:pPr>
        <w:tabs>
          <w:tab w:val="left" w:pos="-720"/>
        </w:tabs>
        <w:suppressAutoHyphens/>
        <w:jc w:val="both"/>
        <w:rPr>
          <w:rFonts w:ascii="Arial" w:hAnsi="Arial" w:cs="Arial"/>
          <w:b/>
        </w:rPr>
      </w:pPr>
    </w:p>
    <w:p w:rsidR="00D47908" w:rsidRPr="001B6DA9" w:rsidRDefault="00D47908" w:rsidP="00D47908">
      <w:pPr>
        <w:tabs>
          <w:tab w:val="left" w:pos="-720"/>
        </w:tabs>
        <w:suppressAutoHyphens/>
        <w:jc w:val="both"/>
        <w:rPr>
          <w:rFonts w:ascii="Arial" w:hAnsi="Arial" w:cs="Arial"/>
          <w:b/>
        </w:rPr>
      </w:pPr>
    </w:p>
    <w:p w:rsidR="004E325F" w:rsidRPr="00D47908" w:rsidRDefault="004E325F" w:rsidP="004E325F">
      <w:pPr>
        <w:pStyle w:val="Textoindependiente2"/>
        <w:spacing w:before="240" w:after="240"/>
        <w:ind w:firstLine="284"/>
        <w:rPr>
          <w:rFonts w:ascii="Arial" w:hAnsi="Arial" w:cs="Arial"/>
          <w:bCs/>
        </w:rPr>
      </w:pPr>
    </w:p>
    <w:p w:rsidR="007A38DE" w:rsidRPr="004E325F" w:rsidRDefault="007A38DE" w:rsidP="004E325F">
      <w:pPr>
        <w:ind w:right="-2"/>
        <w:jc w:val="both"/>
        <w:rPr>
          <w:rFonts w:ascii="Arial" w:hAnsi="Arial" w:cs="Arial"/>
          <w:bCs/>
          <w:sz w:val="24"/>
          <w:szCs w:val="24"/>
        </w:rPr>
      </w:pPr>
    </w:p>
    <w:p w:rsidR="00E07E6C" w:rsidRPr="004E325F" w:rsidRDefault="00E07E6C" w:rsidP="004E325F">
      <w:pPr>
        <w:ind w:right="-2"/>
        <w:jc w:val="both"/>
        <w:rPr>
          <w:rFonts w:ascii="Arial" w:hAnsi="Arial" w:cs="Arial"/>
          <w:sz w:val="24"/>
          <w:szCs w:val="24"/>
        </w:rPr>
      </w:pPr>
    </w:p>
    <w:sectPr w:rsidR="00E07E6C" w:rsidRPr="004E325F" w:rsidSect="00E0545B">
      <w:headerReference w:type="default" r:id="rId8"/>
      <w:footerReference w:type="default" r:id="rId9"/>
      <w:pgSz w:w="11906" w:h="16838"/>
      <w:pgMar w:top="1418"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8C" w:rsidRDefault="009D358C" w:rsidP="00B60070">
      <w:r>
        <w:separator/>
      </w:r>
    </w:p>
  </w:endnote>
  <w:endnote w:type="continuationSeparator" w:id="0">
    <w:p w:rsidR="009D358C" w:rsidRDefault="009D358C" w:rsidP="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trPr>
        <w:trHeight w:val="113"/>
      </w:trPr>
      <w:tc>
        <w:tcPr>
          <w:tcW w:w="4559" w:type="pct"/>
          <w:tcBorders>
            <w:top w:val="single" w:sz="8" w:space="0" w:color="365F91"/>
          </w:tcBorders>
        </w:tcPr>
        <w:p w:rsidR="00E27614" w:rsidRPr="005F6E7D" w:rsidRDefault="00E27614"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rsidR="00E27614" w:rsidRPr="00E0545B" w:rsidRDefault="00E27614"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4D0A88">
            <w:rPr>
              <w:rFonts w:ascii="SeriaBold" w:hAnsi="SeriaBold" w:cs="Arial Narrow"/>
              <w:noProof/>
              <w:color w:val="005AAA"/>
              <w:sz w:val="24"/>
              <w:szCs w:val="24"/>
            </w:rPr>
            <w:t>7</w:t>
          </w:r>
          <w:r w:rsidRPr="00E0545B">
            <w:rPr>
              <w:rFonts w:ascii="SeriaBold" w:hAnsi="SeriaBold" w:cs="Arial Narrow"/>
              <w:color w:val="005AAA"/>
              <w:sz w:val="24"/>
              <w:szCs w:val="24"/>
            </w:rPr>
            <w:fldChar w:fldCharType="end"/>
          </w:r>
        </w:p>
      </w:tc>
    </w:tr>
  </w:tbl>
  <w:p w:rsidR="00E27614" w:rsidRDefault="00E27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8C" w:rsidRDefault="009D358C" w:rsidP="00B60070">
      <w:r>
        <w:separator/>
      </w:r>
    </w:p>
  </w:footnote>
  <w:footnote w:type="continuationSeparator" w:id="0">
    <w:p w:rsidR="009D358C" w:rsidRDefault="009D358C" w:rsidP="00B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14" w:rsidRDefault="00543AE9" w:rsidP="004E286D">
    <w:pPr>
      <w:pStyle w:val="Encabezado"/>
      <w:jc w:val="right"/>
    </w:pPr>
    <w:r>
      <w:rPr>
        <w:noProof/>
        <w:lang w:eastAsia="es-ES"/>
      </w:rPr>
      <w:drawing>
        <wp:anchor distT="0" distB="0" distL="114300" distR="114300" simplePos="0" relativeHeight="251657728" behindDoc="0" locked="0" layoutInCell="1" allowOverlap="1">
          <wp:simplePos x="0" y="0"/>
          <wp:positionH relativeFrom="margin">
            <wp:posOffset>4400550</wp:posOffset>
          </wp:positionH>
          <wp:positionV relativeFrom="margin">
            <wp:posOffset>-457200</wp:posOffset>
          </wp:positionV>
          <wp:extent cx="1363980" cy="429895"/>
          <wp:effectExtent l="0" t="0" r="0" b="0"/>
          <wp:wrapSquare wrapText="bothSides"/>
          <wp:docPr id="1"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1ECE71E1"/>
    <w:multiLevelType w:val="hybridMultilevel"/>
    <w:tmpl w:val="2EEEE7D4"/>
    <w:lvl w:ilvl="0" w:tplc="229ACA06">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F6150"/>
    <w:multiLevelType w:val="hybridMultilevel"/>
    <w:tmpl w:val="21EA52CC"/>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37351D57"/>
    <w:multiLevelType w:val="multilevel"/>
    <w:tmpl w:val="70ACE4F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351B2"/>
    <w:multiLevelType w:val="hybridMultilevel"/>
    <w:tmpl w:val="62EA1054"/>
    <w:lvl w:ilvl="0" w:tplc="20526AB6">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6C35A94"/>
    <w:multiLevelType w:val="hybridMultilevel"/>
    <w:tmpl w:val="749CF1B2"/>
    <w:lvl w:ilvl="0" w:tplc="C60E9734">
      <w:start w:val="1"/>
      <w:numFmt w:val="bullet"/>
      <w:lvlText w:val=""/>
      <w:lvlJc w:val="left"/>
      <w:pPr>
        <w:tabs>
          <w:tab w:val="num" w:pos="1800"/>
        </w:tabs>
        <w:ind w:left="2520" w:hanging="360"/>
      </w:pPr>
      <w:rPr>
        <w:rFonts w:ascii="Symbol" w:hAnsi="Symbol" w:cs="Symbol" w:hint="default"/>
        <w:color w:val="005AA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76EE0"/>
    <w:multiLevelType w:val="hybridMultilevel"/>
    <w:tmpl w:val="D54C5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AB5738"/>
    <w:multiLevelType w:val="hybridMultilevel"/>
    <w:tmpl w:val="7CD2FB62"/>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70A5310"/>
    <w:multiLevelType w:val="hybridMultilevel"/>
    <w:tmpl w:val="A106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DE27A76"/>
    <w:multiLevelType w:val="hybridMultilevel"/>
    <w:tmpl w:val="A2562C76"/>
    <w:lvl w:ilvl="0" w:tplc="229ACA06">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638C2C75"/>
    <w:multiLevelType w:val="hybridMultilevel"/>
    <w:tmpl w:val="70ACE4F2"/>
    <w:lvl w:ilvl="0" w:tplc="AB1E42B2">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E4B78"/>
    <w:multiLevelType w:val="hybridMultilevel"/>
    <w:tmpl w:val="F564C218"/>
    <w:lvl w:ilvl="0" w:tplc="229ACA0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61FFF"/>
    <w:multiLevelType w:val="hybridMultilevel"/>
    <w:tmpl w:val="4C665480"/>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250340E"/>
    <w:multiLevelType w:val="hybridMultilevel"/>
    <w:tmpl w:val="F8324B30"/>
    <w:lvl w:ilvl="0" w:tplc="E056BD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6642705"/>
    <w:multiLevelType w:val="multilevel"/>
    <w:tmpl w:val="29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E18D6"/>
    <w:multiLevelType w:val="hybridMultilevel"/>
    <w:tmpl w:val="A4F4B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F4727A6"/>
    <w:multiLevelType w:val="hybridMultilevel"/>
    <w:tmpl w:val="9488A53E"/>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1"/>
  </w:num>
  <w:num w:numId="4">
    <w:abstractNumId w:val="2"/>
  </w:num>
  <w:num w:numId="5">
    <w:abstractNumId w:val="17"/>
  </w:num>
  <w:num w:numId="6">
    <w:abstractNumId w:val="11"/>
  </w:num>
  <w:num w:numId="7">
    <w:abstractNumId w:val="3"/>
  </w:num>
  <w:num w:numId="8">
    <w:abstractNumId w:val="6"/>
  </w:num>
  <w:num w:numId="9">
    <w:abstractNumId w:val="15"/>
  </w:num>
  <w:num w:numId="10">
    <w:abstractNumId w:val="5"/>
  </w:num>
  <w:num w:numId="11">
    <w:abstractNumId w:val="0"/>
  </w:num>
  <w:num w:numId="12">
    <w:abstractNumId w:val="13"/>
  </w:num>
  <w:num w:numId="13">
    <w:abstractNumId w:val="8"/>
  </w:num>
  <w:num w:numId="14">
    <w:abstractNumId w:val="10"/>
  </w:num>
  <w:num w:numId="15">
    <w:abstractNumId w:val="12"/>
  </w:num>
  <w:num w:numId="16">
    <w:abstractNumId w:val="14"/>
  </w:num>
  <w:num w:numId="17">
    <w:abstractNumId w:val="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style="mso-position-horizontal:left" fillcolor="#f90" stroke="f" strokecolor="#4f81bd">
      <v:fill color="#f90" color2="#28446a"/>
      <v:stroke color="#4f81bd" weight="1pt" on="f"/>
      <v:shadow on="t" color="#b8cce4" offset="-2pt" offset2="-8pt"/>
      <o:colormru v:ext="edit" colors="#005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6B"/>
    <w:rsid w:val="00000855"/>
    <w:rsid w:val="0000246E"/>
    <w:rsid w:val="0000482A"/>
    <w:rsid w:val="00006B8C"/>
    <w:rsid w:val="0001498E"/>
    <w:rsid w:val="00020DB3"/>
    <w:rsid w:val="0002143C"/>
    <w:rsid w:val="00022D42"/>
    <w:rsid w:val="00025562"/>
    <w:rsid w:val="00027BAB"/>
    <w:rsid w:val="000340B9"/>
    <w:rsid w:val="00040E44"/>
    <w:rsid w:val="000469DA"/>
    <w:rsid w:val="00065B70"/>
    <w:rsid w:val="00065FF4"/>
    <w:rsid w:val="00095433"/>
    <w:rsid w:val="000A6AAC"/>
    <w:rsid w:val="000B0519"/>
    <w:rsid w:val="000E4494"/>
    <w:rsid w:val="000E5DCD"/>
    <w:rsid w:val="000F011E"/>
    <w:rsid w:val="0010671B"/>
    <w:rsid w:val="00111763"/>
    <w:rsid w:val="00120146"/>
    <w:rsid w:val="00124761"/>
    <w:rsid w:val="001476FC"/>
    <w:rsid w:val="0015453D"/>
    <w:rsid w:val="00172656"/>
    <w:rsid w:val="00177430"/>
    <w:rsid w:val="001804ED"/>
    <w:rsid w:val="00182754"/>
    <w:rsid w:val="00187699"/>
    <w:rsid w:val="0019149A"/>
    <w:rsid w:val="00191E82"/>
    <w:rsid w:val="001A0B6B"/>
    <w:rsid w:val="001A113C"/>
    <w:rsid w:val="001A1C80"/>
    <w:rsid w:val="001C6E91"/>
    <w:rsid w:val="001C71FC"/>
    <w:rsid w:val="001E4268"/>
    <w:rsid w:val="001E69E3"/>
    <w:rsid w:val="001E74BD"/>
    <w:rsid w:val="001F7A40"/>
    <w:rsid w:val="00204218"/>
    <w:rsid w:val="00212A69"/>
    <w:rsid w:val="00213BF5"/>
    <w:rsid w:val="00216A08"/>
    <w:rsid w:val="00223117"/>
    <w:rsid w:val="00233642"/>
    <w:rsid w:val="00256FFD"/>
    <w:rsid w:val="0025747D"/>
    <w:rsid w:val="00274712"/>
    <w:rsid w:val="00276B9F"/>
    <w:rsid w:val="0028087E"/>
    <w:rsid w:val="002871AA"/>
    <w:rsid w:val="002A3DD4"/>
    <w:rsid w:val="002B40E7"/>
    <w:rsid w:val="002D6F77"/>
    <w:rsid w:val="002E61FD"/>
    <w:rsid w:val="002F1AD3"/>
    <w:rsid w:val="002F7D13"/>
    <w:rsid w:val="003027D6"/>
    <w:rsid w:val="003065A2"/>
    <w:rsid w:val="0036152B"/>
    <w:rsid w:val="0037197C"/>
    <w:rsid w:val="00381CAE"/>
    <w:rsid w:val="00386E46"/>
    <w:rsid w:val="00392891"/>
    <w:rsid w:val="0039470F"/>
    <w:rsid w:val="003A5424"/>
    <w:rsid w:val="003A58A1"/>
    <w:rsid w:val="003B5140"/>
    <w:rsid w:val="003C331F"/>
    <w:rsid w:val="003D47CD"/>
    <w:rsid w:val="003D7B83"/>
    <w:rsid w:val="003E15B0"/>
    <w:rsid w:val="003E17AE"/>
    <w:rsid w:val="003F7573"/>
    <w:rsid w:val="004006DD"/>
    <w:rsid w:val="00403B49"/>
    <w:rsid w:val="004133EC"/>
    <w:rsid w:val="00415A18"/>
    <w:rsid w:val="00416397"/>
    <w:rsid w:val="00431C48"/>
    <w:rsid w:val="00447AB8"/>
    <w:rsid w:val="00447AD6"/>
    <w:rsid w:val="00466E7B"/>
    <w:rsid w:val="00477B95"/>
    <w:rsid w:val="0048075B"/>
    <w:rsid w:val="00490AD8"/>
    <w:rsid w:val="004A208F"/>
    <w:rsid w:val="004A428D"/>
    <w:rsid w:val="004C2D78"/>
    <w:rsid w:val="004C66FB"/>
    <w:rsid w:val="004D0A88"/>
    <w:rsid w:val="004D288F"/>
    <w:rsid w:val="004E01CA"/>
    <w:rsid w:val="004E03F7"/>
    <w:rsid w:val="004E286D"/>
    <w:rsid w:val="004E325F"/>
    <w:rsid w:val="004E6DCB"/>
    <w:rsid w:val="004E7875"/>
    <w:rsid w:val="00501C92"/>
    <w:rsid w:val="00512A4C"/>
    <w:rsid w:val="0052251F"/>
    <w:rsid w:val="00543AE9"/>
    <w:rsid w:val="00543B3B"/>
    <w:rsid w:val="00551889"/>
    <w:rsid w:val="00580FD3"/>
    <w:rsid w:val="00585871"/>
    <w:rsid w:val="005956FE"/>
    <w:rsid w:val="005A02E5"/>
    <w:rsid w:val="005C7B93"/>
    <w:rsid w:val="005D74F5"/>
    <w:rsid w:val="005E202F"/>
    <w:rsid w:val="005F65F1"/>
    <w:rsid w:val="005F6E7D"/>
    <w:rsid w:val="00601DA3"/>
    <w:rsid w:val="00602573"/>
    <w:rsid w:val="006067EC"/>
    <w:rsid w:val="00607403"/>
    <w:rsid w:val="00615902"/>
    <w:rsid w:val="00622217"/>
    <w:rsid w:val="00632466"/>
    <w:rsid w:val="006358FF"/>
    <w:rsid w:val="006360BB"/>
    <w:rsid w:val="006654A4"/>
    <w:rsid w:val="00682605"/>
    <w:rsid w:val="00684069"/>
    <w:rsid w:val="0068580F"/>
    <w:rsid w:val="006A23A7"/>
    <w:rsid w:val="006A5375"/>
    <w:rsid w:val="006A7238"/>
    <w:rsid w:val="006C30A5"/>
    <w:rsid w:val="006C6AD5"/>
    <w:rsid w:val="006D0179"/>
    <w:rsid w:val="006E3314"/>
    <w:rsid w:val="006F1A61"/>
    <w:rsid w:val="00724582"/>
    <w:rsid w:val="00730A03"/>
    <w:rsid w:val="00732647"/>
    <w:rsid w:val="00751137"/>
    <w:rsid w:val="00754409"/>
    <w:rsid w:val="007574C8"/>
    <w:rsid w:val="00760602"/>
    <w:rsid w:val="0076410B"/>
    <w:rsid w:val="0076433B"/>
    <w:rsid w:val="007827DC"/>
    <w:rsid w:val="00786011"/>
    <w:rsid w:val="007A38DE"/>
    <w:rsid w:val="007C65B3"/>
    <w:rsid w:val="00802FCB"/>
    <w:rsid w:val="0081573F"/>
    <w:rsid w:val="00820668"/>
    <w:rsid w:val="00837296"/>
    <w:rsid w:val="00837B80"/>
    <w:rsid w:val="008463B9"/>
    <w:rsid w:val="00857AF1"/>
    <w:rsid w:val="00877EB8"/>
    <w:rsid w:val="008A15D8"/>
    <w:rsid w:val="008A17A3"/>
    <w:rsid w:val="008A291B"/>
    <w:rsid w:val="008A790B"/>
    <w:rsid w:val="008B6F44"/>
    <w:rsid w:val="008D3E35"/>
    <w:rsid w:val="008E218C"/>
    <w:rsid w:val="008E70AA"/>
    <w:rsid w:val="008F275B"/>
    <w:rsid w:val="008F517A"/>
    <w:rsid w:val="00911928"/>
    <w:rsid w:val="00932494"/>
    <w:rsid w:val="00955633"/>
    <w:rsid w:val="0097379A"/>
    <w:rsid w:val="00993863"/>
    <w:rsid w:val="009A69AF"/>
    <w:rsid w:val="009B0423"/>
    <w:rsid w:val="009B335B"/>
    <w:rsid w:val="009C1897"/>
    <w:rsid w:val="009C324D"/>
    <w:rsid w:val="009D358C"/>
    <w:rsid w:val="009F1233"/>
    <w:rsid w:val="009F1522"/>
    <w:rsid w:val="00A050F5"/>
    <w:rsid w:val="00A36815"/>
    <w:rsid w:val="00A4739D"/>
    <w:rsid w:val="00A47D17"/>
    <w:rsid w:val="00A531EA"/>
    <w:rsid w:val="00A54883"/>
    <w:rsid w:val="00A54F2C"/>
    <w:rsid w:val="00A86889"/>
    <w:rsid w:val="00A8703A"/>
    <w:rsid w:val="00A945A2"/>
    <w:rsid w:val="00AA2F21"/>
    <w:rsid w:val="00AC7305"/>
    <w:rsid w:val="00AD34C7"/>
    <w:rsid w:val="00AD789F"/>
    <w:rsid w:val="00B03916"/>
    <w:rsid w:val="00B12EF5"/>
    <w:rsid w:val="00B16FDC"/>
    <w:rsid w:val="00B37C33"/>
    <w:rsid w:val="00B60070"/>
    <w:rsid w:val="00B627D3"/>
    <w:rsid w:val="00B72D46"/>
    <w:rsid w:val="00B735D3"/>
    <w:rsid w:val="00B821C8"/>
    <w:rsid w:val="00B8545C"/>
    <w:rsid w:val="00B91542"/>
    <w:rsid w:val="00B96B32"/>
    <w:rsid w:val="00BA3091"/>
    <w:rsid w:val="00BB0AEF"/>
    <w:rsid w:val="00BB1A62"/>
    <w:rsid w:val="00BC17B4"/>
    <w:rsid w:val="00BC4D09"/>
    <w:rsid w:val="00BC7DDE"/>
    <w:rsid w:val="00BD014D"/>
    <w:rsid w:val="00BD761B"/>
    <w:rsid w:val="00BE22BC"/>
    <w:rsid w:val="00BF6022"/>
    <w:rsid w:val="00C00A3A"/>
    <w:rsid w:val="00C02315"/>
    <w:rsid w:val="00C1360D"/>
    <w:rsid w:val="00C1375E"/>
    <w:rsid w:val="00C1403D"/>
    <w:rsid w:val="00C16E71"/>
    <w:rsid w:val="00C23A59"/>
    <w:rsid w:val="00C44C39"/>
    <w:rsid w:val="00C45059"/>
    <w:rsid w:val="00C66CD9"/>
    <w:rsid w:val="00C74A7F"/>
    <w:rsid w:val="00C80670"/>
    <w:rsid w:val="00C80739"/>
    <w:rsid w:val="00CA3D3F"/>
    <w:rsid w:val="00CA52E9"/>
    <w:rsid w:val="00CA5C7C"/>
    <w:rsid w:val="00CC020F"/>
    <w:rsid w:val="00CC194B"/>
    <w:rsid w:val="00CD21AC"/>
    <w:rsid w:val="00CD2BC7"/>
    <w:rsid w:val="00CD39A4"/>
    <w:rsid w:val="00CF55CA"/>
    <w:rsid w:val="00CF6C1D"/>
    <w:rsid w:val="00D006D8"/>
    <w:rsid w:val="00D00D50"/>
    <w:rsid w:val="00D15C35"/>
    <w:rsid w:val="00D17DF0"/>
    <w:rsid w:val="00D26A1C"/>
    <w:rsid w:val="00D4533C"/>
    <w:rsid w:val="00D47908"/>
    <w:rsid w:val="00D5515C"/>
    <w:rsid w:val="00D605B2"/>
    <w:rsid w:val="00D66897"/>
    <w:rsid w:val="00D8198F"/>
    <w:rsid w:val="00D825FE"/>
    <w:rsid w:val="00D8771D"/>
    <w:rsid w:val="00D94609"/>
    <w:rsid w:val="00DA15E2"/>
    <w:rsid w:val="00DA732F"/>
    <w:rsid w:val="00DB4921"/>
    <w:rsid w:val="00DC5DFD"/>
    <w:rsid w:val="00DC7C10"/>
    <w:rsid w:val="00DD4610"/>
    <w:rsid w:val="00DD56A4"/>
    <w:rsid w:val="00DE3C28"/>
    <w:rsid w:val="00DF1859"/>
    <w:rsid w:val="00E0545B"/>
    <w:rsid w:val="00E07E6C"/>
    <w:rsid w:val="00E11C76"/>
    <w:rsid w:val="00E16739"/>
    <w:rsid w:val="00E27614"/>
    <w:rsid w:val="00E35441"/>
    <w:rsid w:val="00E47126"/>
    <w:rsid w:val="00E51D8E"/>
    <w:rsid w:val="00E53D11"/>
    <w:rsid w:val="00E55FD2"/>
    <w:rsid w:val="00E568B7"/>
    <w:rsid w:val="00E56BDA"/>
    <w:rsid w:val="00E830AD"/>
    <w:rsid w:val="00E903E0"/>
    <w:rsid w:val="00EA534F"/>
    <w:rsid w:val="00EB12E9"/>
    <w:rsid w:val="00EB44CF"/>
    <w:rsid w:val="00EC06EC"/>
    <w:rsid w:val="00EC1377"/>
    <w:rsid w:val="00ED5DA9"/>
    <w:rsid w:val="00ED7143"/>
    <w:rsid w:val="00EE49EA"/>
    <w:rsid w:val="00EF1D16"/>
    <w:rsid w:val="00EF2668"/>
    <w:rsid w:val="00EF3BD7"/>
    <w:rsid w:val="00F24D0B"/>
    <w:rsid w:val="00F32B5C"/>
    <w:rsid w:val="00F36219"/>
    <w:rsid w:val="00F415CD"/>
    <w:rsid w:val="00F4598F"/>
    <w:rsid w:val="00F81AD1"/>
    <w:rsid w:val="00F84342"/>
    <w:rsid w:val="00FB2DE4"/>
    <w:rsid w:val="00FC2984"/>
    <w:rsid w:val="00FD3DDA"/>
    <w:rsid w:val="00FE423B"/>
    <w:rsid w:val="00FE7BA3"/>
    <w:rsid w:val="00FF12C0"/>
    <w:rsid w:val="00FF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color="#f90" stroke="f" strokecolor="#4f81bd">
      <v:fill color="#f90" color2="#28446a"/>
      <v:stroke color="#4f81bd" weight="1pt" on="f"/>
      <v:shadow on="t" color="#b8cce4" offset="-2pt" offset2="-8pt"/>
      <o:colormru v:ext="edit" colors="#005aaa"/>
    </o:shapedefaults>
    <o:shapelayout v:ext="edit">
      <o:idmap v:ext="edit" data="1"/>
    </o:shapelayout>
  </w:shapeDefaults>
  <w:decimalSymbol w:val=","/>
  <w:listSeparator w:val=";"/>
  <w14:docId w14:val="36CFC97B"/>
  <w15:chartTrackingRefBased/>
  <w15:docId w15:val="{D85AF7E9-45A5-48D7-9271-D0D56A7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FCB"/>
    <w:rPr>
      <w:rFonts w:cs="Calibri"/>
      <w:sz w:val="22"/>
      <w:szCs w:val="22"/>
      <w:lang w:eastAsia="en-US"/>
    </w:rPr>
  </w:style>
  <w:style w:type="paragraph" w:styleId="Ttulo1">
    <w:name w:val="heading 1"/>
    <w:basedOn w:val="Normal"/>
    <w:next w:val="Normal"/>
    <w:link w:val="Ttulo1Car"/>
    <w:qFormat/>
    <w:locked/>
    <w:rsid w:val="001804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8A15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locked/>
    <w:rsid w:val="008A15D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qFormat/>
    <w:locked/>
    <w:rsid w:val="00233642"/>
    <w:pPr>
      <w:keepNext/>
      <w:spacing w:before="80" w:after="80"/>
      <w:outlineLvl w:val="4"/>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val="x-none"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uiPriority w:val="99"/>
    <w:rsid w:val="001A0B6B"/>
    <w:pPr>
      <w:tabs>
        <w:tab w:val="center" w:pos="4252"/>
        <w:tab w:val="right" w:pos="8504"/>
      </w:tabs>
    </w:pPr>
  </w:style>
  <w:style w:type="character" w:customStyle="1" w:styleId="PiedepginaCar">
    <w:name w:val="Pie de página Car"/>
    <w:link w:val="Piedepgina"/>
    <w:uiPriority w:val="99"/>
    <w:locked/>
    <w:rsid w:val="001A0B6B"/>
    <w:rPr>
      <w:rFonts w:ascii="Calibri" w:eastAsia="Times New Roman" w:hAnsi="Calibri" w:cs="Calibri"/>
    </w:rPr>
  </w:style>
  <w:style w:type="paragraph" w:customStyle="1" w:styleId="Prrafodelista2">
    <w:name w:val="Párrafo de lista2"/>
    <w:basedOn w:val="Normal"/>
    <w:uiPriority w:val="99"/>
    <w:rsid w:val="00E47126"/>
    <w:pPr>
      <w:spacing w:after="200" w:line="276" w:lineRule="auto"/>
      <w:ind w:left="720"/>
    </w:pPr>
  </w:style>
  <w:style w:type="paragraph" w:customStyle="1" w:styleId="Prrafodelista3">
    <w:name w:val="Párrafo de lista3"/>
    <w:basedOn w:val="Normal"/>
    <w:uiPriority w:val="99"/>
    <w:qFormat/>
    <w:rsid w:val="002F1AD3"/>
    <w:pPr>
      <w:ind w:left="720"/>
    </w:pPr>
  </w:style>
  <w:style w:type="paragraph" w:styleId="Textodeglobo">
    <w:name w:val="Balloon Text"/>
    <w:basedOn w:val="Normal"/>
    <w:link w:val="TextodegloboCar"/>
    <w:uiPriority w:val="99"/>
    <w:semiHidden/>
    <w:rsid w:val="008D3E35"/>
    <w:rPr>
      <w:rFonts w:ascii="Tahoma" w:hAnsi="Tahoma" w:cs="Tahoma"/>
      <w:sz w:val="16"/>
      <w:szCs w:val="16"/>
    </w:rPr>
  </w:style>
  <w:style w:type="character" w:customStyle="1" w:styleId="TextodegloboCar">
    <w:name w:val="Texto de globo Car"/>
    <w:link w:val="Textodeglobo"/>
    <w:uiPriority w:val="99"/>
    <w:semiHidden/>
    <w:locked/>
    <w:rsid w:val="008D3E35"/>
    <w:rPr>
      <w:rFonts w:ascii="Tahoma" w:hAnsi="Tahoma" w:cs="Tahoma"/>
      <w:sz w:val="16"/>
      <w:szCs w:val="16"/>
      <w:lang w:val="x-none" w:eastAsia="en-US"/>
    </w:rPr>
  </w:style>
  <w:style w:type="table" w:styleId="Tablaconcuadrcula">
    <w:name w:val="Table Grid"/>
    <w:basedOn w:val="Tablanormal"/>
    <w:uiPriority w:val="99"/>
    <w:rsid w:val="008D3E35"/>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semiHidden/>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link w:val="Textoindependiente2Car"/>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semiHidden/>
    <w:rsid w:val="001E4268"/>
    <w:rPr>
      <w:sz w:val="20"/>
      <w:szCs w:val="20"/>
    </w:rPr>
  </w:style>
  <w:style w:type="paragraph" w:customStyle="1" w:styleId="sangrado">
    <w:name w:val="sangrado"/>
    <w:basedOn w:val="Normal"/>
    <w:rsid w:val="0058587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585871"/>
    <w:rPr>
      <w:color w:val="0000FF"/>
      <w:u w:val="single"/>
    </w:rPr>
  </w:style>
  <w:style w:type="paragraph" w:styleId="Textoindependiente">
    <w:name w:val="Body Text"/>
    <w:basedOn w:val="Normal"/>
    <w:link w:val="TextoindependienteCar"/>
    <w:uiPriority w:val="99"/>
    <w:semiHidden/>
    <w:unhideWhenUsed/>
    <w:rsid w:val="00E07E6C"/>
    <w:pPr>
      <w:spacing w:after="120"/>
    </w:pPr>
  </w:style>
  <w:style w:type="character" w:customStyle="1" w:styleId="TextoindependienteCar">
    <w:name w:val="Texto independiente Car"/>
    <w:link w:val="Textoindependiente"/>
    <w:uiPriority w:val="99"/>
    <w:semiHidden/>
    <w:rsid w:val="00E07E6C"/>
    <w:rPr>
      <w:rFonts w:cs="Calibri"/>
      <w:sz w:val="22"/>
      <w:szCs w:val="22"/>
      <w:lang w:eastAsia="en-US"/>
    </w:rPr>
  </w:style>
  <w:style w:type="paragraph" w:styleId="NormalWeb">
    <w:name w:val="Normal (Web)"/>
    <w:basedOn w:val="Normal"/>
    <w:uiPriority w:val="99"/>
    <w:semiHidden/>
    <w:unhideWhenUsed/>
    <w:rsid w:val="00543AE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B4921"/>
    <w:rPr>
      <w:rFonts w:ascii="Times New Roman" w:eastAsia="Times New Roman" w:hAnsi="Times New Roman"/>
      <w:sz w:val="24"/>
      <w:szCs w:val="24"/>
    </w:rPr>
  </w:style>
  <w:style w:type="character" w:styleId="Mencinsinresolver">
    <w:name w:val="Unresolved Mention"/>
    <w:basedOn w:val="Fuentedeprrafopredeter"/>
    <w:uiPriority w:val="99"/>
    <w:semiHidden/>
    <w:unhideWhenUsed/>
    <w:rsid w:val="00AD34C7"/>
    <w:rPr>
      <w:color w:val="605E5C"/>
      <w:shd w:val="clear" w:color="auto" w:fill="E1DFDD"/>
    </w:rPr>
  </w:style>
  <w:style w:type="character" w:customStyle="1" w:styleId="Ttulo2Car">
    <w:name w:val="Título 2 Car"/>
    <w:basedOn w:val="Fuentedeprrafopredeter"/>
    <w:link w:val="Ttulo2"/>
    <w:semiHidden/>
    <w:rsid w:val="008A15D8"/>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rsid w:val="008A15D8"/>
    <w:rPr>
      <w:rFonts w:asciiTheme="majorHAnsi" w:eastAsiaTheme="majorEastAsia" w:hAnsiTheme="majorHAnsi" w:cstheme="majorBidi"/>
      <w:color w:val="1F4D78" w:themeColor="accent1" w:themeShade="7F"/>
      <w:sz w:val="24"/>
      <w:szCs w:val="24"/>
      <w:lang w:eastAsia="en-US"/>
    </w:rPr>
  </w:style>
  <w:style w:type="character" w:styleId="nfasis">
    <w:name w:val="Emphasis"/>
    <w:basedOn w:val="Fuentedeprrafopredeter"/>
    <w:uiPriority w:val="20"/>
    <w:qFormat/>
    <w:locked/>
    <w:rsid w:val="008A15D8"/>
    <w:rPr>
      <w:i/>
      <w:iCs/>
    </w:rPr>
  </w:style>
  <w:style w:type="character" w:customStyle="1" w:styleId="Ttulo1Car">
    <w:name w:val="Título 1 Car"/>
    <w:basedOn w:val="Fuentedeprrafopredeter"/>
    <w:link w:val="Ttulo1"/>
    <w:rsid w:val="001804ED"/>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5179">
      <w:bodyDiv w:val="1"/>
      <w:marLeft w:val="0"/>
      <w:marRight w:val="0"/>
      <w:marTop w:val="0"/>
      <w:marBottom w:val="0"/>
      <w:divBdr>
        <w:top w:val="none" w:sz="0" w:space="0" w:color="auto"/>
        <w:left w:val="none" w:sz="0" w:space="0" w:color="auto"/>
        <w:bottom w:val="none" w:sz="0" w:space="0" w:color="auto"/>
        <w:right w:val="none" w:sz="0" w:space="0" w:color="auto"/>
      </w:divBdr>
      <w:divsChild>
        <w:div w:id="1595551334">
          <w:marLeft w:val="0"/>
          <w:marRight w:val="0"/>
          <w:marTop w:val="90"/>
          <w:marBottom w:val="0"/>
          <w:divBdr>
            <w:top w:val="none" w:sz="0" w:space="0" w:color="auto"/>
            <w:left w:val="none" w:sz="0" w:space="0" w:color="auto"/>
            <w:bottom w:val="none" w:sz="0" w:space="0" w:color="auto"/>
            <w:right w:val="none" w:sz="0" w:space="0" w:color="auto"/>
          </w:divBdr>
          <w:divsChild>
            <w:div w:id="761756710">
              <w:marLeft w:val="0"/>
              <w:marRight w:val="0"/>
              <w:marTop w:val="0"/>
              <w:marBottom w:val="420"/>
              <w:divBdr>
                <w:top w:val="none" w:sz="0" w:space="0" w:color="auto"/>
                <w:left w:val="none" w:sz="0" w:space="0" w:color="auto"/>
                <w:bottom w:val="none" w:sz="0" w:space="0" w:color="auto"/>
                <w:right w:val="none" w:sz="0" w:space="0" w:color="auto"/>
              </w:divBdr>
              <w:divsChild>
                <w:div w:id="2092046492">
                  <w:marLeft w:val="0"/>
                  <w:marRight w:val="0"/>
                  <w:marTop w:val="0"/>
                  <w:marBottom w:val="0"/>
                  <w:divBdr>
                    <w:top w:val="none" w:sz="0" w:space="0" w:color="auto"/>
                    <w:left w:val="none" w:sz="0" w:space="0" w:color="auto"/>
                    <w:bottom w:val="none" w:sz="0" w:space="0" w:color="auto"/>
                    <w:right w:val="none" w:sz="0" w:space="0" w:color="auto"/>
                  </w:divBdr>
                  <w:divsChild>
                    <w:div w:id="19400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0664">
      <w:bodyDiv w:val="1"/>
      <w:marLeft w:val="0"/>
      <w:marRight w:val="0"/>
      <w:marTop w:val="0"/>
      <w:marBottom w:val="0"/>
      <w:divBdr>
        <w:top w:val="none" w:sz="0" w:space="0" w:color="auto"/>
        <w:left w:val="none" w:sz="0" w:space="0" w:color="auto"/>
        <w:bottom w:val="none" w:sz="0" w:space="0" w:color="auto"/>
        <w:right w:val="none" w:sz="0" w:space="0" w:color="auto"/>
      </w:divBdr>
    </w:div>
    <w:div w:id="736979974">
      <w:bodyDiv w:val="1"/>
      <w:marLeft w:val="0"/>
      <w:marRight w:val="0"/>
      <w:marTop w:val="0"/>
      <w:marBottom w:val="0"/>
      <w:divBdr>
        <w:top w:val="none" w:sz="0" w:space="0" w:color="auto"/>
        <w:left w:val="none" w:sz="0" w:space="0" w:color="auto"/>
        <w:bottom w:val="none" w:sz="0" w:space="0" w:color="auto"/>
        <w:right w:val="none" w:sz="0" w:space="0" w:color="auto"/>
      </w:divBdr>
    </w:div>
    <w:div w:id="980580551">
      <w:bodyDiv w:val="1"/>
      <w:marLeft w:val="0"/>
      <w:marRight w:val="0"/>
      <w:marTop w:val="0"/>
      <w:marBottom w:val="0"/>
      <w:divBdr>
        <w:top w:val="none" w:sz="0" w:space="0" w:color="auto"/>
        <w:left w:val="none" w:sz="0" w:space="0" w:color="auto"/>
        <w:bottom w:val="none" w:sz="0" w:space="0" w:color="auto"/>
        <w:right w:val="none" w:sz="0" w:space="0" w:color="auto"/>
      </w:divBdr>
    </w:div>
    <w:div w:id="1453669433">
      <w:bodyDiv w:val="1"/>
      <w:marLeft w:val="0"/>
      <w:marRight w:val="0"/>
      <w:marTop w:val="0"/>
      <w:marBottom w:val="0"/>
      <w:divBdr>
        <w:top w:val="none" w:sz="0" w:space="0" w:color="auto"/>
        <w:left w:val="none" w:sz="0" w:space="0" w:color="auto"/>
        <w:bottom w:val="none" w:sz="0" w:space="0" w:color="auto"/>
        <w:right w:val="none" w:sz="0" w:space="0" w:color="auto"/>
      </w:divBdr>
    </w:div>
    <w:div w:id="1558978490">
      <w:bodyDiv w:val="1"/>
      <w:marLeft w:val="0"/>
      <w:marRight w:val="0"/>
      <w:marTop w:val="0"/>
      <w:marBottom w:val="0"/>
      <w:divBdr>
        <w:top w:val="none" w:sz="0" w:space="0" w:color="auto"/>
        <w:left w:val="none" w:sz="0" w:space="0" w:color="auto"/>
        <w:bottom w:val="none" w:sz="0" w:space="0" w:color="auto"/>
        <w:right w:val="none" w:sz="0" w:space="0" w:color="auto"/>
      </w:divBdr>
    </w:div>
    <w:div w:id="1603142992">
      <w:bodyDiv w:val="1"/>
      <w:marLeft w:val="0"/>
      <w:marRight w:val="0"/>
      <w:marTop w:val="0"/>
      <w:marBottom w:val="0"/>
      <w:divBdr>
        <w:top w:val="none" w:sz="0" w:space="0" w:color="auto"/>
        <w:left w:val="none" w:sz="0" w:space="0" w:color="auto"/>
        <w:bottom w:val="none" w:sz="0" w:space="0" w:color="auto"/>
        <w:right w:val="none" w:sz="0" w:space="0" w:color="auto"/>
      </w:divBdr>
    </w:div>
    <w:div w:id="1745955397">
      <w:bodyDiv w:val="1"/>
      <w:marLeft w:val="0"/>
      <w:marRight w:val="0"/>
      <w:marTop w:val="0"/>
      <w:marBottom w:val="0"/>
      <w:divBdr>
        <w:top w:val="none" w:sz="0" w:space="0" w:color="auto"/>
        <w:left w:val="none" w:sz="0" w:space="0" w:color="auto"/>
        <w:bottom w:val="none" w:sz="0" w:space="0" w:color="auto"/>
        <w:right w:val="none" w:sz="0" w:space="0" w:color="auto"/>
      </w:divBdr>
      <w:divsChild>
        <w:div w:id="1338770547">
          <w:marLeft w:val="3240"/>
          <w:marRight w:val="192"/>
          <w:marTop w:val="96"/>
          <w:marBottom w:val="0"/>
          <w:divBdr>
            <w:top w:val="none" w:sz="0" w:space="0" w:color="auto"/>
            <w:left w:val="none" w:sz="0" w:space="0" w:color="auto"/>
            <w:bottom w:val="none" w:sz="0" w:space="0" w:color="auto"/>
            <w:right w:val="none" w:sz="0" w:space="0" w:color="auto"/>
          </w:divBdr>
          <w:divsChild>
            <w:div w:id="496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1515">
      <w:bodyDiv w:val="1"/>
      <w:marLeft w:val="0"/>
      <w:marRight w:val="0"/>
      <w:marTop w:val="0"/>
      <w:marBottom w:val="0"/>
      <w:divBdr>
        <w:top w:val="none" w:sz="0" w:space="0" w:color="auto"/>
        <w:left w:val="none" w:sz="0" w:space="0" w:color="auto"/>
        <w:bottom w:val="none" w:sz="0" w:space="0" w:color="auto"/>
        <w:right w:val="none" w:sz="0" w:space="0" w:color="auto"/>
      </w:divBdr>
    </w:div>
    <w:div w:id="20754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1475</Words>
  <Characters>8906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UAH</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José Luis</dc:creator>
  <cp:keywords/>
  <cp:lastModifiedBy>Fernando Larraz</cp:lastModifiedBy>
  <cp:revision>3</cp:revision>
  <cp:lastPrinted>2010-04-15T08:40:00Z</cp:lastPrinted>
  <dcterms:created xsi:type="dcterms:W3CDTF">2020-05-15T19:42:00Z</dcterms:created>
  <dcterms:modified xsi:type="dcterms:W3CDTF">2020-05-17T19:46:00Z</dcterms:modified>
</cp:coreProperties>
</file>